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9" w:type="dxa"/>
        <w:tblInd w:w="-142" w:type="dxa"/>
        <w:tblLook w:val="04A0" w:firstRow="1" w:lastRow="0" w:firstColumn="1" w:lastColumn="0" w:noHBand="0" w:noVBand="1"/>
      </w:tblPr>
      <w:tblGrid>
        <w:gridCol w:w="9969"/>
      </w:tblGrid>
      <w:tr w:rsidR="00E04B6B">
        <w:trPr>
          <w:trHeight w:val="2156"/>
        </w:trPr>
        <w:tc>
          <w:tcPr>
            <w:tcW w:w="9969" w:type="dxa"/>
          </w:tcPr>
          <w:p w:rsidR="00E04B6B" w:rsidRDefault="00B85C14">
            <w:pPr>
              <w:ind w:right="-366"/>
              <w:jc w:val="center"/>
              <w:rPr>
                <w:szCs w:val="28"/>
                <w:lang w:val="en-US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548640" cy="659765"/>
                  <wp:effectExtent l="0" t="0" r="0" b="0"/>
                  <wp:docPr id="1" name="Рисунок 1" descr="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59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04B6B" w:rsidRDefault="00E04B6B">
            <w:pPr>
              <w:ind w:right="-366"/>
              <w:jc w:val="center"/>
              <w:rPr>
                <w:sz w:val="22"/>
                <w:szCs w:val="28"/>
                <w:lang w:val="en-US"/>
              </w:rPr>
            </w:pPr>
          </w:p>
          <w:p w:rsidR="00E04B6B" w:rsidRDefault="00B85C14">
            <w:pPr>
              <w:ind w:right="-366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МИНИСТЕРСТВО ЦИФРОВОГО РАЗВИТИЯ И СВЯЗИ НОВОСИБИРСКОЙ ОБЛАСТИ</w:t>
            </w:r>
          </w:p>
          <w:p w:rsidR="00E04B6B" w:rsidRDefault="00E04B6B">
            <w:pPr>
              <w:ind w:right="-366"/>
              <w:jc w:val="center"/>
              <w:rPr>
                <w:b/>
              </w:rPr>
            </w:pPr>
          </w:p>
        </w:tc>
      </w:tr>
    </w:tbl>
    <w:p w:rsidR="00E04B6B" w:rsidRDefault="00B85C14">
      <w:pPr>
        <w:ind w:right="-366"/>
        <w:jc w:val="center"/>
        <w:rPr>
          <w:b/>
          <w:szCs w:val="28"/>
        </w:rPr>
      </w:pPr>
      <w:r>
        <w:rPr>
          <w:b/>
          <w:szCs w:val="28"/>
        </w:rPr>
        <w:t>П Р И К А З</w:t>
      </w:r>
    </w:p>
    <w:p w:rsidR="00E04B6B" w:rsidRDefault="00E04B6B">
      <w:pPr>
        <w:jc w:val="center"/>
        <w:rPr>
          <w:b/>
          <w:sz w:val="32"/>
        </w:rPr>
      </w:pPr>
    </w:p>
    <w:p w:rsidR="00E04B6B" w:rsidRDefault="00B85C14">
      <w:pPr>
        <w:contextualSpacing/>
        <w:rPr>
          <w:color w:val="F2F2F2" w:themeColor="background1" w:themeShade="F2"/>
          <w:szCs w:val="24"/>
        </w:rPr>
      </w:pPr>
      <w:r>
        <w:rPr>
          <w:color w:val="F2F2F2" w:themeColor="background1" w:themeShade="F2"/>
          <w:szCs w:val="24"/>
        </w:rPr>
        <w:t xml:space="preserve"> </w:t>
      </w:r>
      <w:r>
        <w:rPr>
          <w:noProof/>
        </w:rPr>
        <w:drawing>
          <wp:anchor distT="0" distB="0" distL="0" distR="0" simplePos="0" relativeHeight="4" behindDoc="0" locked="0" layoutInCell="1" allowOverlap="1">
            <wp:simplePos x="0" y="0"/>
            <wp:positionH relativeFrom="character">
              <wp:align>left</wp:align>
            </wp:positionH>
            <wp:positionV relativeFrom="line">
              <wp:posOffset>635</wp:posOffset>
            </wp:positionV>
            <wp:extent cx="3110865" cy="252095"/>
            <wp:effectExtent l="0" t="0" r="0" b="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86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2F2F2" w:themeColor="background1" w:themeShade="F2"/>
          <w:szCs w:val="24"/>
        </w:rPr>
        <w:t xml:space="preserve"> </w:t>
      </w:r>
    </w:p>
    <w:p w:rsidR="00E04B6B" w:rsidRDefault="00B85C14">
      <w:pPr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                                                                </w:t>
      </w:r>
    </w:p>
    <w:p w:rsidR="00E04B6B" w:rsidRDefault="00B85C14">
      <w:pPr>
        <w:jc w:val="center"/>
        <w:rPr>
          <w:b/>
          <w:szCs w:val="28"/>
        </w:rPr>
      </w:pPr>
      <w:r>
        <w:rPr>
          <w:b/>
        </w:rPr>
        <w:t xml:space="preserve">Об установлении нормативных затрат на выполнение работ, используемых для установления государственного задания государственному бюджетному учреждению Новосибирской области «Центр информационных технологий Новосибирской области» </w:t>
      </w:r>
      <w:r>
        <w:rPr>
          <w:b/>
          <w:szCs w:val="28"/>
        </w:rPr>
        <w:t>на 2023 год и плановый перио</w:t>
      </w:r>
      <w:r>
        <w:rPr>
          <w:b/>
          <w:szCs w:val="28"/>
        </w:rPr>
        <w:t>д 2024 и 2025 годов</w:t>
      </w:r>
    </w:p>
    <w:p w:rsidR="00E04B6B" w:rsidRDefault="00E04B6B">
      <w:pPr>
        <w:ind w:firstLine="709"/>
        <w:jc w:val="both"/>
        <w:rPr>
          <w:bCs/>
          <w:szCs w:val="24"/>
        </w:rPr>
      </w:pPr>
    </w:p>
    <w:p w:rsidR="00E04B6B" w:rsidRDefault="00E04B6B">
      <w:pPr>
        <w:jc w:val="both"/>
        <w:rPr>
          <w:bCs/>
          <w:szCs w:val="24"/>
        </w:rPr>
      </w:pPr>
    </w:p>
    <w:p w:rsidR="00E04B6B" w:rsidRDefault="00B85C14">
      <w:pPr>
        <w:ind w:firstLine="851"/>
        <w:jc w:val="both"/>
        <w:rPr>
          <w:rFonts w:eastAsia="Calibri"/>
          <w:lang w:eastAsia="en-US"/>
        </w:rPr>
      </w:pPr>
      <w:r>
        <w:t>В соответствии с постановлением Правительства Новосибирской области от 23 ноября 2015 года № 406-п «Об утверждении порядка формирования государственного задания на оказание государственных услуг (выполнение работ) в отношении государс</w:t>
      </w:r>
      <w:r>
        <w:t>твенных учреждений Новосибирской области и финансового обеспечения выполнения государственного задания», постановлением Правительства Новосибирской области от 15 января 2018 года № 8 «Об утверждении Регионального перечня (классификатора) государственных (м</w:t>
      </w:r>
      <w:r>
        <w:t xml:space="preserve">униципальных) услуг и работ Новосибирской области», </w:t>
      </w:r>
      <w:r>
        <w:rPr>
          <w:rFonts w:eastAsia="Calibri"/>
          <w:b/>
          <w:lang w:eastAsia="en-US"/>
        </w:rPr>
        <w:t>п р и к а з ы в а ю:</w:t>
      </w:r>
    </w:p>
    <w:p w:rsidR="00E04B6B" w:rsidRDefault="00B85C14">
      <w:pPr>
        <w:pStyle w:val="a9"/>
        <w:numPr>
          <w:ilvl w:val="0"/>
          <w:numId w:val="1"/>
        </w:numPr>
        <w:ind w:left="0" w:firstLine="851"/>
        <w:jc w:val="both"/>
      </w:pPr>
      <w:r>
        <w:t xml:space="preserve">Установить на 2023 год и плановый период 2024 и 2025 годов нормативные затраты на выполнение работ, используемых для установления государственного задания государственному бюджетному </w:t>
      </w:r>
      <w:r>
        <w:t>учреждению Новосибирской области «Центр информационных технологий Новосибирской области», согласно приложению.</w:t>
      </w:r>
    </w:p>
    <w:p w:rsidR="00E04B6B" w:rsidRDefault="00B85C14">
      <w:pPr>
        <w:pStyle w:val="a9"/>
        <w:numPr>
          <w:ilvl w:val="0"/>
          <w:numId w:val="1"/>
        </w:numPr>
        <w:ind w:left="0" w:firstLine="851"/>
        <w:jc w:val="both"/>
      </w:pPr>
      <w:r>
        <w:t>Контроль за исполнением настоящего приказа оставляю за собой.</w:t>
      </w:r>
    </w:p>
    <w:p w:rsidR="00E04B6B" w:rsidRDefault="00E04B6B">
      <w:pPr>
        <w:jc w:val="both"/>
        <w:rPr>
          <w:szCs w:val="28"/>
        </w:rPr>
      </w:pPr>
    </w:p>
    <w:p w:rsidR="00E04B6B" w:rsidRDefault="00E04B6B">
      <w:pPr>
        <w:jc w:val="both"/>
        <w:rPr>
          <w:sz w:val="27"/>
          <w:szCs w:val="27"/>
        </w:rPr>
      </w:pPr>
    </w:p>
    <w:p w:rsidR="00E04B6B" w:rsidRDefault="00E04B6B">
      <w:pPr>
        <w:jc w:val="both"/>
        <w:rPr>
          <w:sz w:val="27"/>
          <w:szCs w:val="27"/>
        </w:rPr>
      </w:pPr>
    </w:p>
    <w:p w:rsidR="00E04B6B" w:rsidRDefault="00B85C14">
      <w:pPr>
        <w:jc w:val="right"/>
      </w:pPr>
      <w:r>
        <w:rPr>
          <w:szCs w:val="28"/>
        </w:rPr>
        <w:t>Министр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</w:t>
      </w:r>
      <w:r>
        <w:rPr>
          <w:szCs w:val="28"/>
        </w:rPr>
        <w:tab/>
      </w:r>
      <w:r>
        <w:rPr>
          <w:szCs w:val="28"/>
        </w:rPr>
        <w:tab/>
        <w:t xml:space="preserve">              С.С. </w:t>
      </w:r>
      <w:proofErr w:type="spellStart"/>
      <w:r>
        <w:rPr>
          <w:szCs w:val="28"/>
        </w:rPr>
        <w:t>Цукарь</w:t>
      </w:r>
      <w:proofErr w:type="spellEnd"/>
    </w:p>
    <w:p w:rsidR="00E04B6B" w:rsidRDefault="00B85C14">
      <w:pPr>
        <w:jc w:val="both"/>
      </w:pPr>
      <w:r>
        <w:rPr>
          <w:color w:val="F2F2F2" w:themeColor="background1" w:themeShade="F2"/>
        </w:rPr>
        <w:t xml:space="preserve">                                                          </w:t>
      </w:r>
      <w:r>
        <w:rPr>
          <w:noProof/>
        </w:rPr>
        <w:drawing>
          <wp:anchor distT="0" distB="0" distL="0" distR="0" simplePos="0" relativeHeight="3" behindDoc="0" locked="0" layoutInCell="1" allowOverlap="1">
            <wp:simplePos x="0" y="0"/>
            <wp:positionH relativeFrom="character">
              <wp:align>left</wp:align>
            </wp:positionH>
            <wp:positionV relativeFrom="line">
              <wp:posOffset>635</wp:posOffset>
            </wp:positionV>
            <wp:extent cx="2544445" cy="1296035"/>
            <wp:effectExtent l="0" t="0" r="0" b="0"/>
            <wp:wrapNone/>
            <wp:docPr id="3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2F2F2" w:themeColor="background1" w:themeShade="F2"/>
        </w:rPr>
        <w:t xml:space="preserve"> </w:t>
      </w:r>
    </w:p>
    <w:p w:rsidR="00E04B6B" w:rsidRDefault="00E04B6B"/>
    <w:p w:rsidR="00E04B6B" w:rsidRDefault="00E04B6B"/>
    <w:p w:rsidR="00E04B6B" w:rsidRDefault="00E04B6B"/>
    <w:p w:rsidR="00E04B6B" w:rsidRDefault="00E04B6B"/>
    <w:p w:rsidR="00E04B6B" w:rsidRDefault="00E04B6B">
      <w:pPr>
        <w:jc w:val="right"/>
        <w:rPr>
          <w:sz w:val="24"/>
          <w:szCs w:val="24"/>
        </w:rPr>
        <w:sectPr w:rsidR="00E04B6B">
          <w:pgSz w:w="11906" w:h="16838"/>
          <w:pgMar w:top="1134" w:right="567" w:bottom="1134" w:left="1418" w:header="0" w:footer="0" w:gutter="0"/>
          <w:cols w:space="720"/>
          <w:formProt w:val="0"/>
          <w:docGrid w:linePitch="360"/>
        </w:sectPr>
      </w:pPr>
    </w:p>
    <w:p w:rsidR="00E04B6B" w:rsidRDefault="00B85C14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E04B6B" w:rsidRDefault="00B85C1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приказу </w:t>
      </w:r>
    </w:p>
    <w:p w:rsidR="00E04B6B" w:rsidRDefault="00B85C1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министерства цифрового </w:t>
      </w:r>
    </w:p>
    <w:p w:rsidR="00E04B6B" w:rsidRDefault="00B85C14">
      <w:pPr>
        <w:jc w:val="right"/>
        <w:rPr>
          <w:sz w:val="24"/>
          <w:szCs w:val="24"/>
        </w:rPr>
      </w:pPr>
      <w:r>
        <w:rPr>
          <w:sz w:val="24"/>
          <w:szCs w:val="24"/>
        </w:rPr>
        <w:t>развития и связи</w:t>
      </w:r>
    </w:p>
    <w:p w:rsidR="00E04B6B" w:rsidRDefault="00B85C1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Новосибирской области</w:t>
      </w:r>
    </w:p>
    <w:p w:rsidR="00E04B6B" w:rsidRDefault="00B85C1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________________ № ____ </w:t>
      </w:r>
    </w:p>
    <w:p w:rsidR="00E04B6B" w:rsidRDefault="00E04B6B"/>
    <w:p w:rsidR="00E04B6B" w:rsidRDefault="00B85C14">
      <w:pPr>
        <w:jc w:val="center"/>
      </w:pPr>
      <w:r>
        <w:t>Нормативные затраты</w:t>
      </w:r>
    </w:p>
    <w:p w:rsidR="00E04B6B" w:rsidRDefault="00B85C14">
      <w:pPr>
        <w:jc w:val="center"/>
      </w:pPr>
      <w:r>
        <w:t>на выполнение работ, используемых для</w:t>
      </w:r>
      <w:r>
        <w:t xml:space="preserve"> установления государственного задания государственному бюджетному учреждению Новосибирской области «Центр информационных технологий Новосибирской области»</w:t>
      </w:r>
    </w:p>
    <w:p w:rsidR="00E04B6B" w:rsidRDefault="00E04B6B">
      <w:pPr>
        <w:jc w:val="center"/>
        <w:rPr>
          <w:sz w:val="22"/>
          <w:szCs w:val="22"/>
        </w:rPr>
      </w:pPr>
    </w:p>
    <w:tbl>
      <w:tblPr>
        <w:tblStyle w:val="ab"/>
        <w:tblW w:w="14737" w:type="dxa"/>
        <w:tblLook w:val="04A0" w:firstRow="1" w:lastRow="0" w:firstColumn="1" w:lastColumn="0" w:noHBand="0" w:noVBand="1"/>
      </w:tblPr>
      <w:tblGrid>
        <w:gridCol w:w="545"/>
        <w:gridCol w:w="4080"/>
        <w:gridCol w:w="2544"/>
        <w:gridCol w:w="2153"/>
        <w:gridCol w:w="1805"/>
        <w:gridCol w:w="1805"/>
        <w:gridCol w:w="1805"/>
      </w:tblGrid>
      <w:tr w:rsidR="00E04B6B">
        <w:tc>
          <w:tcPr>
            <w:tcW w:w="561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4536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работы</w:t>
            </w:r>
          </w:p>
        </w:tc>
        <w:tc>
          <w:tcPr>
            <w:tcW w:w="2552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работы</w:t>
            </w:r>
          </w:p>
        </w:tc>
        <w:tc>
          <w:tcPr>
            <w:tcW w:w="1417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890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Нормативные затраты на 2023 год в руб. </w:t>
            </w:r>
          </w:p>
        </w:tc>
        <w:tc>
          <w:tcPr>
            <w:tcW w:w="1890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ормативные затраты на 2024 год в руб. </w:t>
            </w:r>
          </w:p>
        </w:tc>
        <w:tc>
          <w:tcPr>
            <w:tcW w:w="1890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Нормативные затраты на 2025 год в руб.</w:t>
            </w:r>
          </w:p>
        </w:tc>
      </w:tr>
      <w:tr w:rsidR="00E04B6B">
        <w:tc>
          <w:tcPr>
            <w:tcW w:w="561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536" w:type="dxa"/>
          </w:tcPr>
          <w:p w:rsidR="00E04B6B" w:rsidRDefault="00B85C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Эксплуатация и сопровождение государственных информационных систем и информационных ресурсов, входящих в состав государственных информационных систем, органов государственной</w:t>
            </w:r>
            <w:r>
              <w:rPr>
                <w:color w:val="000000"/>
                <w:sz w:val="22"/>
                <w:szCs w:val="22"/>
              </w:rPr>
              <w:t xml:space="preserve"> власти Новосибирской области, структурных подразделений администрации Губернатора и Правительства Новосибирской области</w:t>
            </w:r>
          </w:p>
          <w:p w:rsidR="00E04B6B" w:rsidRDefault="00E04B6B">
            <w:pPr>
              <w:pStyle w:val="a9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E04B6B" w:rsidRDefault="00B85C14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Техническая поддержка государственных информационных систем первая линия. </w:t>
            </w:r>
            <w:r>
              <w:rPr>
                <w:color w:val="000000"/>
                <w:sz w:val="22"/>
                <w:szCs w:val="22"/>
              </w:rPr>
              <w:t>Клиентское сопровождение пользователей.</w:t>
            </w:r>
          </w:p>
          <w:p w:rsidR="00E04B6B" w:rsidRDefault="00E04B6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ИС</w:t>
            </w:r>
          </w:p>
        </w:tc>
        <w:tc>
          <w:tcPr>
            <w:tcW w:w="1890" w:type="dxa"/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2 280 616,44</w:t>
            </w:r>
          </w:p>
        </w:tc>
        <w:tc>
          <w:tcPr>
            <w:tcW w:w="1890" w:type="dxa"/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280 616,44</w:t>
            </w:r>
          </w:p>
        </w:tc>
        <w:tc>
          <w:tcPr>
            <w:tcW w:w="1890" w:type="dxa"/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2 280 616,44</w:t>
            </w:r>
          </w:p>
        </w:tc>
      </w:tr>
      <w:tr w:rsidR="00E04B6B">
        <w:tc>
          <w:tcPr>
            <w:tcW w:w="561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536" w:type="dxa"/>
          </w:tcPr>
          <w:p w:rsidR="00E04B6B" w:rsidRDefault="00B85C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Эксплуатация и сопровождение государственных информационных систем и информационных ресурсов, входящих в состав государственных информационных систем, органов государственной власти Новосибирской области, структурных </w:t>
            </w:r>
            <w:r>
              <w:rPr>
                <w:color w:val="000000"/>
                <w:sz w:val="22"/>
                <w:szCs w:val="22"/>
              </w:rPr>
              <w:t>подразделений администрации Губернатора и Правительства Новосибирской области</w:t>
            </w:r>
          </w:p>
          <w:p w:rsidR="00E04B6B" w:rsidRDefault="00E04B6B">
            <w:pPr>
              <w:pStyle w:val="a9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E04B6B" w:rsidRDefault="00B85C14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Техническая поддержка государственных информационных систем вторая линия. </w:t>
            </w:r>
            <w:r>
              <w:rPr>
                <w:color w:val="000000"/>
                <w:sz w:val="22"/>
                <w:szCs w:val="22"/>
              </w:rPr>
              <w:t>Клиентское сопровождение пользователей.</w:t>
            </w:r>
          </w:p>
        </w:tc>
        <w:tc>
          <w:tcPr>
            <w:tcW w:w="1417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ИС</w:t>
            </w:r>
          </w:p>
        </w:tc>
        <w:tc>
          <w:tcPr>
            <w:tcW w:w="1890" w:type="dxa"/>
            <w:tcBorders>
              <w:top w:val="nil"/>
            </w:tcBorders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2 891 862,48</w:t>
            </w:r>
          </w:p>
        </w:tc>
        <w:tc>
          <w:tcPr>
            <w:tcW w:w="1890" w:type="dxa"/>
            <w:tcBorders>
              <w:top w:val="nil"/>
            </w:tcBorders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2 891 862,48</w:t>
            </w:r>
          </w:p>
        </w:tc>
        <w:tc>
          <w:tcPr>
            <w:tcW w:w="1890" w:type="dxa"/>
            <w:tcBorders>
              <w:top w:val="nil"/>
            </w:tcBorders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2 891 862,48</w:t>
            </w:r>
          </w:p>
        </w:tc>
      </w:tr>
      <w:tr w:rsidR="00E04B6B">
        <w:tc>
          <w:tcPr>
            <w:tcW w:w="561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4536" w:type="dxa"/>
          </w:tcPr>
          <w:p w:rsidR="00E04B6B" w:rsidRDefault="00B85C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Эксплуатация и </w:t>
            </w:r>
            <w:r>
              <w:rPr>
                <w:color w:val="000000"/>
                <w:sz w:val="22"/>
                <w:szCs w:val="22"/>
              </w:rPr>
              <w:t>сопровождение государственных информационных систем и информационных ресурсов, входящих в состав государственных информационных систем, органов государственной власти Новосибирской области, структурных подразделений администрации Губернатора и Правительств</w:t>
            </w:r>
            <w:r>
              <w:rPr>
                <w:color w:val="000000"/>
                <w:sz w:val="22"/>
                <w:szCs w:val="22"/>
              </w:rPr>
              <w:t>а Новосибирской области</w:t>
            </w:r>
          </w:p>
          <w:p w:rsidR="00E04B6B" w:rsidRDefault="00E04B6B">
            <w:pPr>
              <w:pStyle w:val="a9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E04B6B" w:rsidRDefault="00B85C14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Техническая поддержка государственных информационных систем третья линия. </w:t>
            </w:r>
            <w:r>
              <w:rPr>
                <w:color w:val="000000"/>
                <w:sz w:val="22"/>
                <w:szCs w:val="22"/>
              </w:rPr>
              <w:t>Клиентское сопровождение пользователей.</w:t>
            </w:r>
          </w:p>
          <w:p w:rsidR="00E04B6B" w:rsidRDefault="00E04B6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ИС</w:t>
            </w:r>
          </w:p>
        </w:tc>
        <w:tc>
          <w:tcPr>
            <w:tcW w:w="1890" w:type="dxa"/>
            <w:tcBorders>
              <w:top w:val="nil"/>
            </w:tcBorders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386 573,22</w:t>
            </w:r>
          </w:p>
        </w:tc>
        <w:tc>
          <w:tcPr>
            <w:tcW w:w="1890" w:type="dxa"/>
            <w:tcBorders>
              <w:top w:val="nil"/>
            </w:tcBorders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386 573,22</w:t>
            </w:r>
          </w:p>
        </w:tc>
        <w:tc>
          <w:tcPr>
            <w:tcW w:w="1890" w:type="dxa"/>
            <w:tcBorders>
              <w:top w:val="nil"/>
            </w:tcBorders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386 573,22</w:t>
            </w:r>
          </w:p>
        </w:tc>
      </w:tr>
      <w:tr w:rsidR="00E04B6B">
        <w:tc>
          <w:tcPr>
            <w:tcW w:w="561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536" w:type="dxa"/>
          </w:tcPr>
          <w:p w:rsidR="00E04B6B" w:rsidRDefault="00B85C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Эксплуатация автоматических телефонных станций</w:t>
            </w:r>
          </w:p>
          <w:p w:rsidR="00E04B6B" w:rsidRDefault="00E04B6B">
            <w:pPr>
              <w:pStyle w:val="a9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E04B6B" w:rsidRDefault="00B85C14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Обслуживание и обеспечение</w:t>
            </w:r>
            <w:r>
              <w:rPr>
                <w:color w:val="000000"/>
                <w:sz w:val="22"/>
                <w:szCs w:val="22"/>
              </w:rPr>
              <w:t xml:space="preserve"> функционирования автоматических телефонных станций</w:t>
            </w:r>
          </w:p>
        </w:tc>
        <w:tc>
          <w:tcPr>
            <w:tcW w:w="1417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автоматическая телефонная станция</w:t>
            </w:r>
          </w:p>
        </w:tc>
        <w:tc>
          <w:tcPr>
            <w:tcW w:w="1890" w:type="dxa"/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107498,62</w:t>
            </w:r>
          </w:p>
        </w:tc>
        <w:tc>
          <w:tcPr>
            <w:tcW w:w="1890" w:type="dxa"/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107 498,62</w:t>
            </w:r>
          </w:p>
        </w:tc>
        <w:tc>
          <w:tcPr>
            <w:tcW w:w="1890" w:type="dxa"/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107 498,62</w:t>
            </w:r>
          </w:p>
        </w:tc>
      </w:tr>
      <w:tr w:rsidR="00E04B6B">
        <w:tc>
          <w:tcPr>
            <w:tcW w:w="561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536" w:type="dxa"/>
          </w:tcPr>
          <w:p w:rsidR="00E04B6B" w:rsidRDefault="00B85C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Эксплуатация средств IP-телефонии</w:t>
            </w:r>
          </w:p>
        </w:tc>
        <w:tc>
          <w:tcPr>
            <w:tcW w:w="2552" w:type="dxa"/>
          </w:tcPr>
          <w:p w:rsidR="00E04B6B" w:rsidRDefault="00B85C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Обслуживание средств IP-телефонии. Клиентское сопровождение пользователей.</w:t>
            </w:r>
          </w:p>
        </w:tc>
        <w:tc>
          <w:tcPr>
            <w:tcW w:w="1417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средство </w:t>
            </w:r>
            <w:r>
              <w:rPr>
                <w:sz w:val="22"/>
                <w:szCs w:val="22"/>
                <w:lang w:val="en-US"/>
              </w:rPr>
              <w:t>IP</w:t>
            </w:r>
            <w:r>
              <w:rPr>
                <w:sz w:val="22"/>
                <w:szCs w:val="22"/>
              </w:rPr>
              <w:t>-телефонии</w:t>
            </w:r>
          </w:p>
        </w:tc>
        <w:tc>
          <w:tcPr>
            <w:tcW w:w="1890" w:type="dxa"/>
            <w:tcBorders>
              <w:top w:val="nil"/>
            </w:tcBorders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4 918,24</w:t>
            </w:r>
          </w:p>
        </w:tc>
        <w:tc>
          <w:tcPr>
            <w:tcW w:w="1890" w:type="dxa"/>
            <w:tcBorders>
              <w:top w:val="nil"/>
            </w:tcBorders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4 918,24</w:t>
            </w:r>
          </w:p>
        </w:tc>
        <w:tc>
          <w:tcPr>
            <w:tcW w:w="1890" w:type="dxa"/>
            <w:tcBorders>
              <w:top w:val="nil"/>
            </w:tcBorders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4 918,24</w:t>
            </w:r>
          </w:p>
        </w:tc>
      </w:tr>
      <w:tr w:rsidR="00E04B6B">
        <w:tc>
          <w:tcPr>
            <w:tcW w:w="561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536" w:type="dxa"/>
          </w:tcPr>
          <w:p w:rsidR="00E04B6B" w:rsidRDefault="00B85C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Обеспечение функционирования технологического оборудования конференц-залов Правительства  Новосибирской области</w:t>
            </w:r>
          </w:p>
        </w:tc>
        <w:tc>
          <w:tcPr>
            <w:tcW w:w="2552" w:type="dxa"/>
          </w:tcPr>
          <w:p w:rsidR="00E04B6B" w:rsidRDefault="00B85C14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Техническое обеспечение проведения мероприятий в конференц-залах Правительства Новосибирской области</w:t>
            </w:r>
          </w:p>
        </w:tc>
        <w:tc>
          <w:tcPr>
            <w:tcW w:w="1417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зал</w:t>
            </w:r>
          </w:p>
        </w:tc>
        <w:tc>
          <w:tcPr>
            <w:tcW w:w="1890" w:type="dxa"/>
            <w:tcBorders>
              <w:top w:val="nil"/>
            </w:tcBorders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4 479</w:t>
            </w:r>
            <w:r>
              <w:rPr>
                <w:sz w:val="22"/>
                <w:szCs w:val="22"/>
              </w:rPr>
              <w:t xml:space="preserve"> 442,52</w:t>
            </w:r>
          </w:p>
        </w:tc>
        <w:tc>
          <w:tcPr>
            <w:tcW w:w="1890" w:type="dxa"/>
            <w:tcBorders>
              <w:top w:val="nil"/>
            </w:tcBorders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4 479 442,52</w:t>
            </w:r>
          </w:p>
        </w:tc>
        <w:tc>
          <w:tcPr>
            <w:tcW w:w="1890" w:type="dxa"/>
            <w:tcBorders>
              <w:top w:val="nil"/>
            </w:tcBorders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4 479 442,52</w:t>
            </w:r>
          </w:p>
        </w:tc>
      </w:tr>
      <w:tr w:rsidR="00E04B6B">
        <w:tc>
          <w:tcPr>
            <w:tcW w:w="561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4536" w:type="dxa"/>
          </w:tcPr>
          <w:p w:rsidR="00E04B6B" w:rsidRDefault="00B85C14">
            <w:pPr>
              <w:pStyle w:val="a9"/>
              <w:ind w:left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Администрирование и техническая поддержка компьютерной техники, без материально-технического обеспечения.</w:t>
            </w:r>
          </w:p>
        </w:tc>
        <w:tc>
          <w:tcPr>
            <w:tcW w:w="2552" w:type="dxa"/>
          </w:tcPr>
          <w:p w:rsidR="00E04B6B" w:rsidRDefault="00B85C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Техническая поддержка и обеспечение функционирования компьютерной техники. Клиентское сопровождение пользователе</w:t>
            </w:r>
            <w:r>
              <w:rPr>
                <w:sz w:val="22"/>
                <w:szCs w:val="22"/>
              </w:rPr>
              <w:t>й.</w:t>
            </w:r>
          </w:p>
          <w:p w:rsidR="00E04B6B" w:rsidRDefault="00E04B6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автоматизированное рабочее место</w:t>
            </w:r>
          </w:p>
        </w:tc>
        <w:tc>
          <w:tcPr>
            <w:tcW w:w="1890" w:type="dxa"/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28 716,60</w:t>
            </w:r>
          </w:p>
        </w:tc>
        <w:tc>
          <w:tcPr>
            <w:tcW w:w="1890" w:type="dxa"/>
            <w:tcBorders>
              <w:top w:val="nil"/>
            </w:tcBorders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28 716,60</w:t>
            </w:r>
          </w:p>
        </w:tc>
        <w:tc>
          <w:tcPr>
            <w:tcW w:w="1890" w:type="dxa"/>
            <w:tcBorders>
              <w:top w:val="nil"/>
            </w:tcBorders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28 716,60</w:t>
            </w:r>
          </w:p>
        </w:tc>
      </w:tr>
      <w:tr w:rsidR="00E04B6B">
        <w:tc>
          <w:tcPr>
            <w:tcW w:w="561" w:type="dxa"/>
          </w:tcPr>
          <w:p w:rsidR="00E04B6B" w:rsidRDefault="00B85C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4536" w:type="dxa"/>
          </w:tcPr>
          <w:p w:rsidR="00E04B6B" w:rsidRDefault="00B85C14">
            <w:pPr>
              <w:pStyle w:val="a9"/>
              <w:ind w:left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Техническое администрирование, поддержка серверного оборудования единой информационно-</w:t>
            </w:r>
            <w:r>
              <w:rPr>
                <w:color w:val="000000"/>
                <w:sz w:val="22"/>
                <w:szCs w:val="22"/>
              </w:rPr>
              <w:lastRenderedPageBreak/>
              <w:t>коммуникационной сети Правительства Новосибирской области</w:t>
            </w:r>
          </w:p>
        </w:tc>
        <w:tc>
          <w:tcPr>
            <w:tcW w:w="2552" w:type="dxa"/>
          </w:tcPr>
          <w:p w:rsidR="00E04B6B" w:rsidRDefault="00B85C1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Обслуживание и обеспечение </w:t>
            </w:r>
            <w:r>
              <w:rPr>
                <w:sz w:val="22"/>
                <w:szCs w:val="22"/>
              </w:rPr>
              <w:t xml:space="preserve">функционирования </w:t>
            </w:r>
            <w:r>
              <w:rPr>
                <w:sz w:val="22"/>
                <w:szCs w:val="22"/>
              </w:rPr>
              <w:lastRenderedPageBreak/>
              <w:t>серверного оборудования</w:t>
            </w:r>
          </w:p>
        </w:tc>
        <w:tc>
          <w:tcPr>
            <w:tcW w:w="1417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единица серверного оборудования</w:t>
            </w:r>
          </w:p>
        </w:tc>
        <w:tc>
          <w:tcPr>
            <w:tcW w:w="1890" w:type="dxa"/>
            <w:tcBorders>
              <w:top w:val="nil"/>
            </w:tcBorders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62 345,99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67 109,80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69 269,21</w:t>
            </w:r>
          </w:p>
        </w:tc>
      </w:tr>
      <w:tr w:rsidR="00E04B6B">
        <w:tc>
          <w:tcPr>
            <w:tcW w:w="561" w:type="dxa"/>
          </w:tcPr>
          <w:p w:rsidR="00E04B6B" w:rsidRDefault="00B85C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4536" w:type="dxa"/>
          </w:tcPr>
          <w:p w:rsidR="00E04B6B" w:rsidRDefault="00B85C14">
            <w:pPr>
              <w:pStyle w:val="a9"/>
              <w:ind w:left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Техническое администрирование, поддержка коммуникационного оборудования единой информационно-коммуникационной сети Правительства Новосибирской </w:t>
            </w:r>
            <w:r>
              <w:rPr>
                <w:color w:val="000000"/>
                <w:sz w:val="22"/>
                <w:szCs w:val="22"/>
              </w:rPr>
              <w:t>области</w:t>
            </w:r>
          </w:p>
        </w:tc>
        <w:tc>
          <w:tcPr>
            <w:tcW w:w="2552" w:type="dxa"/>
          </w:tcPr>
          <w:p w:rsidR="00E04B6B" w:rsidRDefault="00B85C1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Обслуживание и обеспечение функционирования коммуникационного оборудования</w:t>
            </w:r>
          </w:p>
          <w:p w:rsidR="00E04B6B" w:rsidRDefault="00E04B6B">
            <w:pPr>
              <w:rPr>
                <w:sz w:val="22"/>
                <w:szCs w:val="22"/>
              </w:rPr>
            </w:pPr>
          </w:p>
          <w:p w:rsidR="00E04B6B" w:rsidRDefault="00E04B6B">
            <w:pPr>
              <w:rPr>
                <w:sz w:val="22"/>
                <w:szCs w:val="22"/>
              </w:rPr>
            </w:pPr>
          </w:p>
          <w:p w:rsidR="00E04B6B" w:rsidRDefault="00E04B6B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единица </w:t>
            </w:r>
            <w:r>
              <w:rPr>
                <w:color w:val="000000"/>
                <w:sz w:val="22"/>
                <w:szCs w:val="22"/>
              </w:rPr>
              <w:t>коммуникационного</w:t>
            </w:r>
            <w:r>
              <w:rPr>
                <w:sz w:val="22"/>
                <w:szCs w:val="22"/>
              </w:rPr>
              <w:t xml:space="preserve"> оборудования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3338,70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3593,80</w:t>
            </w:r>
          </w:p>
        </w:tc>
        <w:tc>
          <w:tcPr>
            <w:tcW w:w="1890" w:type="dxa"/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3709,44</w:t>
            </w:r>
          </w:p>
        </w:tc>
      </w:tr>
      <w:tr w:rsidR="00E04B6B">
        <w:tc>
          <w:tcPr>
            <w:tcW w:w="561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4536" w:type="dxa"/>
          </w:tcPr>
          <w:p w:rsidR="00E04B6B" w:rsidRDefault="00B85C14">
            <w:pPr>
              <w:pStyle w:val="a9"/>
              <w:ind w:left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Техническое администрирование, поддержка сетевого оборудования единой информационно-коммуникационной</w:t>
            </w:r>
            <w:r>
              <w:rPr>
                <w:color w:val="000000"/>
                <w:sz w:val="22"/>
                <w:szCs w:val="22"/>
              </w:rPr>
              <w:t xml:space="preserve"> сети Правительства Новосибирской области</w:t>
            </w:r>
          </w:p>
        </w:tc>
        <w:tc>
          <w:tcPr>
            <w:tcW w:w="2552" w:type="dxa"/>
          </w:tcPr>
          <w:p w:rsidR="00E04B6B" w:rsidRDefault="00B85C1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Обслуживание и обеспечение функционирования сетевого оборудования</w:t>
            </w:r>
          </w:p>
          <w:p w:rsidR="00E04B6B" w:rsidRDefault="00E04B6B">
            <w:pPr>
              <w:rPr>
                <w:sz w:val="22"/>
                <w:szCs w:val="22"/>
              </w:rPr>
            </w:pPr>
          </w:p>
          <w:p w:rsidR="00E04B6B" w:rsidRDefault="00E04B6B">
            <w:pPr>
              <w:rPr>
                <w:sz w:val="22"/>
                <w:szCs w:val="22"/>
              </w:rPr>
            </w:pPr>
          </w:p>
          <w:p w:rsidR="00E04B6B" w:rsidRDefault="00E04B6B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единица </w:t>
            </w:r>
            <w:r>
              <w:rPr>
                <w:color w:val="000000"/>
                <w:sz w:val="22"/>
                <w:szCs w:val="22"/>
              </w:rPr>
              <w:t xml:space="preserve">сетевого </w:t>
            </w:r>
            <w:r>
              <w:rPr>
                <w:sz w:val="22"/>
                <w:szCs w:val="22"/>
              </w:rPr>
              <w:t>оборудования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77 083,70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82 973,60</w:t>
            </w:r>
          </w:p>
        </w:tc>
        <w:tc>
          <w:tcPr>
            <w:tcW w:w="1890" w:type="dxa"/>
            <w:tcBorders>
              <w:top w:val="nil"/>
            </w:tcBorders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85 643,47</w:t>
            </w:r>
          </w:p>
        </w:tc>
      </w:tr>
      <w:tr w:rsidR="00E04B6B">
        <w:tc>
          <w:tcPr>
            <w:tcW w:w="561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4536" w:type="dxa"/>
          </w:tcPr>
          <w:p w:rsidR="00E04B6B" w:rsidRDefault="00B85C14">
            <w:pPr>
              <w:pStyle w:val="a9"/>
              <w:ind w:left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Эксплуатация и сопровождение ГИС «Единая платформа официальных сайтов НСО» и </w:t>
            </w:r>
            <w:r>
              <w:rPr>
                <w:color w:val="000000"/>
                <w:sz w:val="22"/>
                <w:szCs w:val="22"/>
              </w:rPr>
              <w:t>информационных ресурсов, взаимосвязанных с ГИС «Единая платформа официальных сайтов НСО**</w:t>
            </w:r>
          </w:p>
        </w:tc>
        <w:tc>
          <w:tcPr>
            <w:tcW w:w="2552" w:type="dxa"/>
          </w:tcPr>
          <w:p w:rsidR="00E04B6B" w:rsidRDefault="00B85C14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Обеспечение бесперебойного функционирования, технической поддержки пользователей ГИС «Единая платформа официальных сайтов НСО» и информационных ресурсов, взаимосвязан</w:t>
            </w:r>
            <w:r>
              <w:rPr>
                <w:color w:val="000000"/>
                <w:sz w:val="22"/>
                <w:szCs w:val="22"/>
              </w:rPr>
              <w:t>ных с ГИС «Единая платформа официальных сайтов НСО», в том числе актуализация, адаптация и приведение в соответствие с законодательством РФ и Новосибирской области, а также нормативно-</w:t>
            </w:r>
            <w:r>
              <w:rPr>
                <w:color w:val="000000"/>
                <w:sz w:val="22"/>
                <w:szCs w:val="22"/>
              </w:rPr>
              <w:lastRenderedPageBreak/>
              <w:t xml:space="preserve">правовыми актами уполномоченного органа власти Новосибирской области по </w:t>
            </w:r>
            <w:r>
              <w:rPr>
                <w:color w:val="000000"/>
                <w:sz w:val="22"/>
                <w:szCs w:val="22"/>
              </w:rPr>
              <w:t>обеспечению доступа к информации о деятельности исполнительных органов государственной власти Новосибирской области.</w:t>
            </w:r>
          </w:p>
        </w:tc>
        <w:tc>
          <w:tcPr>
            <w:tcW w:w="1417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ИС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19 244 086,93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19 244 086,93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19 244 086,93</w:t>
            </w:r>
          </w:p>
        </w:tc>
      </w:tr>
      <w:tr w:rsidR="00E04B6B">
        <w:tc>
          <w:tcPr>
            <w:tcW w:w="561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4536" w:type="dxa"/>
          </w:tcPr>
          <w:p w:rsidR="00E04B6B" w:rsidRDefault="00B85C1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функционирования государственной информационной системы «Система </w:t>
            </w:r>
            <w:r>
              <w:rPr>
                <w:sz w:val="22"/>
                <w:szCs w:val="22"/>
              </w:rPr>
              <w:t>обеспечения вызова экстренных оперативных служб по единому номеру «112» Новосибирской области» в части предоставления пользователям возможности доступа к сервисам системы и осуществления обратных вызовов заявителям</w:t>
            </w:r>
          </w:p>
          <w:p w:rsidR="00E04B6B" w:rsidRDefault="00E04B6B">
            <w:pPr>
              <w:pStyle w:val="a9"/>
              <w:ind w:left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:rsidR="00E04B6B" w:rsidRDefault="00B85C14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Организация и настройка телефонных канал</w:t>
            </w:r>
            <w:r>
              <w:rPr>
                <w:spacing w:val="-2"/>
                <w:sz w:val="22"/>
                <w:szCs w:val="22"/>
              </w:rPr>
              <w:t>ов связи и каналов связи для передачи информации</w:t>
            </w:r>
          </w:p>
        </w:tc>
        <w:tc>
          <w:tcPr>
            <w:tcW w:w="1417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 </w:t>
            </w:r>
            <w:r>
              <w:rPr>
                <w:sz w:val="22"/>
                <w:szCs w:val="22"/>
              </w:rPr>
              <w:t>Система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5 859 701,24</w:t>
            </w:r>
          </w:p>
        </w:tc>
        <w:tc>
          <w:tcPr>
            <w:tcW w:w="1890" w:type="dxa"/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5 859 701,24</w:t>
            </w:r>
          </w:p>
        </w:tc>
        <w:tc>
          <w:tcPr>
            <w:tcW w:w="1890" w:type="dxa"/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5 859 701,24</w:t>
            </w:r>
          </w:p>
        </w:tc>
      </w:tr>
      <w:tr w:rsidR="00E04B6B">
        <w:tc>
          <w:tcPr>
            <w:tcW w:w="561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536" w:type="dxa"/>
          </w:tcPr>
          <w:p w:rsidR="00E04B6B" w:rsidRDefault="00B85C14">
            <w:pPr>
              <w:tabs>
                <w:tab w:val="left" w:pos="1615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Обеспечение функционирования государственной инфокоммуникационной сети передачи данных на территории Новосибирской области</w:t>
            </w:r>
          </w:p>
        </w:tc>
        <w:tc>
          <w:tcPr>
            <w:tcW w:w="2552" w:type="dxa"/>
          </w:tcPr>
          <w:p w:rsidR="00E04B6B" w:rsidRDefault="00B85C14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Проведение работ  по созданию, </w:t>
            </w:r>
            <w:r>
              <w:rPr>
                <w:spacing w:val="-2"/>
                <w:sz w:val="22"/>
                <w:szCs w:val="22"/>
              </w:rPr>
              <w:t>ремонту, эксплуатации и настройке оборудования участков (фрагментов) государственной инфокоммуникационной сети передачи данных на территории Новосибирской области</w:t>
            </w:r>
          </w:p>
        </w:tc>
        <w:tc>
          <w:tcPr>
            <w:tcW w:w="1417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Сеть передачи данных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89 600 981,31</w:t>
            </w:r>
          </w:p>
        </w:tc>
        <w:tc>
          <w:tcPr>
            <w:tcW w:w="1890" w:type="dxa"/>
            <w:tcBorders>
              <w:top w:val="nil"/>
            </w:tcBorders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89 600 981,31</w:t>
            </w:r>
          </w:p>
        </w:tc>
        <w:tc>
          <w:tcPr>
            <w:tcW w:w="1890" w:type="dxa"/>
            <w:tcBorders>
              <w:top w:val="nil"/>
            </w:tcBorders>
            <w:shd w:val="clear" w:color="000000" w:fill="FFFFFF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89 600 981,31</w:t>
            </w:r>
          </w:p>
        </w:tc>
      </w:tr>
      <w:tr w:rsidR="00E04B6B">
        <w:tc>
          <w:tcPr>
            <w:tcW w:w="561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4536" w:type="dxa"/>
          </w:tcPr>
          <w:p w:rsidR="00E04B6B" w:rsidRDefault="00B85C14">
            <w:pPr>
              <w:pStyle w:val="a9"/>
              <w:ind w:left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Обеспечение </w:t>
            </w:r>
            <w:r>
              <w:rPr>
                <w:color w:val="000000"/>
                <w:sz w:val="22"/>
                <w:szCs w:val="22"/>
              </w:rPr>
              <w:t>функционирования регионального сегмента системы КСЭОН на территории Новосибирской области</w:t>
            </w:r>
          </w:p>
        </w:tc>
        <w:tc>
          <w:tcPr>
            <w:tcW w:w="2552" w:type="dxa"/>
          </w:tcPr>
          <w:p w:rsidR="00E04B6B" w:rsidRDefault="00B85C14">
            <w:pPr>
              <w:jc w:val="both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Обеспечение бесперебойного функционирования активного сетевого оборудования системы КСЭОН (настройка, ввод </w:t>
            </w:r>
            <w:r>
              <w:rPr>
                <w:spacing w:val="-2"/>
                <w:sz w:val="22"/>
                <w:szCs w:val="22"/>
              </w:rPr>
              <w:lastRenderedPageBreak/>
              <w:t>в эксплуатацию, плановое техническое обслуживание). Проведе</w:t>
            </w:r>
            <w:r>
              <w:rPr>
                <w:spacing w:val="-2"/>
                <w:sz w:val="22"/>
                <w:szCs w:val="22"/>
              </w:rPr>
              <w:t>ние поверки и планового технического обслуживания технических комплексов мониторинга условий окружающей среды регионального сегмента системы КСЭОН.</w:t>
            </w:r>
          </w:p>
        </w:tc>
        <w:tc>
          <w:tcPr>
            <w:tcW w:w="1417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Система</w:t>
            </w:r>
          </w:p>
          <w:p w:rsidR="00E04B6B" w:rsidRDefault="00E04B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8 427 615,85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8 895 199,24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9 205 998,37</w:t>
            </w:r>
          </w:p>
        </w:tc>
      </w:tr>
      <w:tr w:rsidR="00E04B6B">
        <w:tc>
          <w:tcPr>
            <w:tcW w:w="561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4536" w:type="dxa"/>
          </w:tcPr>
          <w:p w:rsidR="00E04B6B" w:rsidRDefault="00B85C14">
            <w:pPr>
              <w:pStyle w:val="a9"/>
              <w:ind w:left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Эксплуатация, сопровождение и техническое администрирование ЦОД Правительства Новосибирской области, в том числе инженерных систем, программно-аппаратных комплексов и сервисов. </w:t>
            </w:r>
            <w:r>
              <w:rPr>
                <w:b/>
                <w:color w:val="000000"/>
                <w:szCs w:val="28"/>
              </w:rPr>
              <w:t>*</w:t>
            </w:r>
          </w:p>
        </w:tc>
        <w:tc>
          <w:tcPr>
            <w:tcW w:w="2552" w:type="dxa"/>
          </w:tcPr>
          <w:p w:rsidR="00E04B6B" w:rsidRDefault="00B85C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Дооснащение, расширение, модернизация и техническое обслуживание инженерных с</w:t>
            </w:r>
            <w:r>
              <w:rPr>
                <w:color w:val="000000"/>
                <w:sz w:val="22"/>
                <w:szCs w:val="22"/>
              </w:rPr>
              <w:t>истем. Эксплуатация, расширение, техническое администрирование программно-аппаратных комплексов и сервисов ЦОД.</w:t>
            </w:r>
          </w:p>
          <w:p w:rsidR="00E04B6B" w:rsidRDefault="00E04B6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ЦОД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317 452 848,39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190 152 848,39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190 212 791,15</w:t>
            </w:r>
          </w:p>
        </w:tc>
      </w:tr>
      <w:tr w:rsidR="00E04B6B">
        <w:tc>
          <w:tcPr>
            <w:tcW w:w="561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4536" w:type="dxa"/>
          </w:tcPr>
          <w:p w:rsidR="00E04B6B" w:rsidRDefault="00B85C14">
            <w:pPr>
              <w:pStyle w:val="a9"/>
              <w:ind w:left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Обеспечение информационного обмена участников взаимодействия в рамках территориальной и</w:t>
            </w:r>
            <w:r>
              <w:rPr>
                <w:color w:val="000000"/>
                <w:sz w:val="22"/>
                <w:szCs w:val="22"/>
              </w:rPr>
              <w:t>нформационной системы Новосибирской области</w:t>
            </w:r>
          </w:p>
        </w:tc>
        <w:tc>
          <w:tcPr>
            <w:tcW w:w="2552" w:type="dxa"/>
          </w:tcPr>
          <w:p w:rsidR="00E04B6B" w:rsidRDefault="00B85C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Организация, техническое сопровождение и обеспечение функционирования информационного обмена участников взаимодействия в рамках территориальной информационной </w:t>
            </w:r>
            <w:r>
              <w:rPr>
                <w:color w:val="000000"/>
                <w:sz w:val="22"/>
                <w:szCs w:val="22"/>
              </w:rPr>
              <w:lastRenderedPageBreak/>
              <w:t>системы Новосибирской области</w:t>
            </w:r>
          </w:p>
        </w:tc>
        <w:tc>
          <w:tcPr>
            <w:tcW w:w="1417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Система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24 279 523,44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24 279 523,44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24 279 523,44</w:t>
            </w:r>
          </w:p>
        </w:tc>
      </w:tr>
      <w:tr w:rsidR="00E04B6B">
        <w:tc>
          <w:tcPr>
            <w:tcW w:w="561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  <w:p w:rsidR="00E04B6B" w:rsidRDefault="00E04B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E04B6B" w:rsidRDefault="00B85C14">
            <w:pPr>
              <w:pStyle w:val="a9"/>
              <w:ind w:left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Обеспечение работоспособности телефонной сети связи</w:t>
            </w:r>
          </w:p>
        </w:tc>
        <w:tc>
          <w:tcPr>
            <w:tcW w:w="2552" w:type="dxa"/>
          </w:tcPr>
          <w:p w:rsidR="00E04B6B" w:rsidRDefault="00B85C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ввод в эксплуатацию нового и замена неисправного оборудования телефонной сети связи. Устранение неисправностей на оборудовании телефонной сети связи. Приобретение </w:t>
            </w:r>
            <w:r>
              <w:rPr>
                <w:color w:val="000000"/>
                <w:sz w:val="22"/>
                <w:szCs w:val="22"/>
              </w:rPr>
              <w:t>оборудования для обеспечения работоспособности телефонной сети связи</w:t>
            </w:r>
          </w:p>
        </w:tc>
        <w:tc>
          <w:tcPr>
            <w:tcW w:w="1417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телефонных сетей связи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3 889 125,75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3 889 125,75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3 889 125,75</w:t>
            </w:r>
          </w:p>
        </w:tc>
      </w:tr>
      <w:tr w:rsidR="00E04B6B">
        <w:tc>
          <w:tcPr>
            <w:tcW w:w="561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4536" w:type="dxa"/>
          </w:tcPr>
          <w:p w:rsidR="00E04B6B" w:rsidRDefault="00B85C14">
            <w:pPr>
              <w:pStyle w:val="a9"/>
              <w:ind w:left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Обслуживание участников взаимодействия в рамках территориальной информационной системы Новосибирской области,</w:t>
            </w:r>
            <w:r>
              <w:rPr>
                <w:color w:val="000000"/>
                <w:sz w:val="22"/>
                <w:szCs w:val="22"/>
              </w:rPr>
              <w:t xml:space="preserve"> в части обеспечения компьютерной, организационной техникой, комплектующими и расходными материалами, программным обеспечением</w:t>
            </w:r>
          </w:p>
        </w:tc>
        <w:tc>
          <w:tcPr>
            <w:tcW w:w="2552" w:type="dxa"/>
          </w:tcPr>
          <w:p w:rsidR="00E04B6B" w:rsidRDefault="00B85C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обеспечение работы участников взаимодействия в рамках территориальной информационной системы Новосибирской области, в части </w:t>
            </w:r>
            <w:r>
              <w:rPr>
                <w:color w:val="000000"/>
                <w:sz w:val="22"/>
                <w:szCs w:val="22"/>
              </w:rPr>
              <w:t>обеспечения компьютерной, организационной техникой, комплектующими и расходными материалами, программным обеспечением, а также его техническое обслуживание</w:t>
            </w:r>
          </w:p>
        </w:tc>
        <w:tc>
          <w:tcPr>
            <w:tcW w:w="1417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территориальных информационных систем Новосибирской области (единица)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338 384 486,61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267 </w:t>
            </w:r>
            <w:r>
              <w:rPr>
                <w:color w:val="000000"/>
                <w:sz w:val="22"/>
                <w:szCs w:val="22"/>
              </w:rPr>
              <w:t>351 985,31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228 334 540,91</w:t>
            </w:r>
          </w:p>
        </w:tc>
      </w:tr>
      <w:tr w:rsidR="00E04B6B">
        <w:tc>
          <w:tcPr>
            <w:tcW w:w="561" w:type="dxa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20.</w:t>
            </w:r>
          </w:p>
        </w:tc>
        <w:tc>
          <w:tcPr>
            <w:tcW w:w="4536" w:type="dxa"/>
          </w:tcPr>
          <w:p w:rsidR="00E04B6B" w:rsidRDefault="00B85C14">
            <w:pPr>
              <w:pStyle w:val="a9"/>
              <w:ind w:left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Обеспечение функционирования, развития и модернизации государственной информационной системы «Система обеспечения вызова экстренных оперативных служб по единому номеру «112» Новосибирской области» в части обеспечения эксплуат</w:t>
            </w:r>
            <w:r>
              <w:rPr>
                <w:color w:val="000000"/>
                <w:sz w:val="22"/>
                <w:szCs w:val="22"/>
              </w:rPr>
              <w:t>ации Системы</w:t>
            </w:r>
          </w:p>
        </w:tc>
        <w:tc>
          <w:tcPr>
            <w:tcW w:w="2552" w:type="dxa"/>
          </w:tcPr>
          <w:p w:rsidR="00E04B6B" w:rsidRDefault="00B85C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в эксплуатацию нового и замена неисправного оборудования системы. Устранение неисправностей на оборудовании системы. Приобретение оборудования и комплектующих для обеспечения бесперебойного функционирования системы</w:t>
            </w:r>
          </w:p>
        </w:tc>
        <w:tc>
          <w:tcPr>
            <w:tcW w:w="1417" w:type="dxa"/>
            <w:vAlign w:val="center"/>
          </w:tcPr>
          <w:p w:rsidR="00E04B6B" w:rsidRDefault="00B85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информационн</w:t>
            </w:r>
            <w:r>
              <w:rPr>
                <w:sz w:val="22"/>
                <w:szCs w:val="22"/>
              </w:rPr>
              <w:t>ых систем (единица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1 700 000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2 020 000,00</w:t>
            </w:r>
          </w:p>
        </w:tc>
        <w:tc>
          <w:tcPr>
            <w:tcW w:w="1890" w:type="dxa"/>
            <w:vAlign w:val="center"/>
          </w:tcPr>
          <w:p w:rsidR="00E04B6B" w:rsidRDefault="00B85C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2 340 000,00</w:t>
            </w:r>
          </w:p>
        </w:tc>
      </w:tr>
    </w:tbl>
    <w:p w:rsidR="00E04B6B" w:rsidRDefault="00B85C14">
      <w:pPr>
        <w:pStyle w:val="a9"/>
        <w:ind w:left="0" w:firstLine="720"/>
        <w:jc w:val="both"/>
        <w:rPr>
          <w:sz w:val="24"/>
          <w:szCs w:val="24"/>
        </w:rPr>
      </w:pPr>
      <w:r>
        <w:rPr>
          <w:b/>
        </w:rPr>
        <w:t xml:space="preserve">* </w:t>
      </w:r>
      <w:r>
        <w:rPr>
          <w:sz w:val="24"/>
          <w:szCs w:val="24"/>
        </w:rPr>
        <w:t>Нормативные затраты складываются из расходов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на э</w:t>
      </w:r>
      <w:r>
        <w:rPr>
          <w:color w:val="000000"/>
          <w:sz w:val="24"/>
          <w:szCs w:val="24"/>
        </w:rPr>
        <w:t>ксплуатацию, сопровождение и техническое администрирование ЦОД Правительства Новосибирской области, в том числе инженерных систем, программно-аппарат</w:t>
      </w:r>
      <w:r>
        <w:rPr>
          <w:color w:val="000000"/>
          <w:sz w:val="24"/>
          <w:szCs w:val="24"/>
        </w:rPr>
        <w:t>ных комплексов и сервисов из затрат по двум КБК 23.0.01.00590 610 и 22.0.03.00590 610.</w:t>
      </w:r>
    </w:p>
    <w:p w:rsidR="00E04B6B" w:rsidRDefault="00B85C14">
      <w:pPr>
        <w:ind w:firstLine="708"/>
      </w:pPr>
      <w:r>
        <w:t xml:space="preserve">** </w:t>
      </w:r>
      <w:r>
        <w:rPr>
          <w:sz w:val="24"/>
          <w:szCs w:val="24"/>
        </w:rPr>
        <w:t xml:space="preserve">Нормативные затраты складываются из расходов на эксплуатацию и сопровождение ГИС «Единая платформа официальных сайтов НСО» и информационных ресурсов, взаимосвязанных </w:t>
      </w:r>
      <w:r>
        <w:rPr>
          <w:sz w:val="24"/>
          <w:szCs w:val="24"/>
        </w:rPr>
        <w:t>с ГИС «Единая платформа официальных сайтов НСО из затрат по двум КБК 23.0.01.00590 610 и 23.</w:t>
      </w:r>
      <w:proofErr w:type="gramStart"/>
      <w:r>
        <w:rPr>
          <w:sz w:val="24"/>
          <w:szCs w:val="24"/>
        </w:rPr>
        <w:t>0.</w:t>
      </w:r>
      <w:r>
        <w:rPr>
          <w:sz w:val="24"/>
          <w:szCs w:val="24"/>
          <w:lang w:val="en-US"/>
        </w:rPr>
        <w:t>D</w:t>
      </w:r>
      <w:proofErr w:type="gramEnd"/>
      <w:r>
        <w:rPr>
          <w:sz w:val="24"/>
          <w:szCs w:val="24"/>
        </w:rPr>
        <w:t>6.23600 610.</w:t>
      </w:r>
    </w:p>
    <w:sectPr w:rsidR="00E04B6B">
      <w:pgSz w:w="16838" w:h="11906" w:orient="landscape"/>
      <w:pgMar w:top="1588" w:right="1021" w:bottom="851" w:left="1021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C1C95"/>
    <w:multiLevelType w:val="multilevel"/>
    <w:tmpl w:val="78385C6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1931" w:hanging="1080"/>
      </w:pPr>
    </w:lvl>
    <w:lvl w:ilvl="4">
      <w:start w:val="1"/>
      <w:numFmt w:val="decimal"/>
      <w:lvlText w:val="%1.%2.%3.%4.%5."/>
      <w:lvlJc w:val="left"/>
      <w:pPr>
        <w:ind w:left="1931" w:hanging="1080"/>
      </w:pPr>
    </w:lvl>
    <w:lvl w:ilvl="5">
      <w:start w:val="1"/>
      <w:numFmt w:val="decimal"/>
      <w:lvlText w:val="%1.%2.%3.%4.%5.%6."/>
      <w:lvlJc w:val="left"/>
      <w:pPr>
        <w:ind w:left="2291" w:hanging="1440"/>
      </w:pPr>
    </w:lvl>
    <w:lvl w:ilvl="6">
      <w:start w:val="1"/>
      <w:numFmt w:val="decimal"/>
      <w:lvlText w:val="%1.%2.%3.%4.%5.%6.%7."/>
      <w:lvlJc w:val="left"/>
      <w:pPr>
        <w:ind w:left="2651" w:hanging="1800"/>
      </w:pPr>
    </w:lvl>
    <w:lvl w:ilvl="7">
      <w:start w:val="1"/>
      <w:numFmt w:val="decimal"/>
      <w:lvlText w:val="%1.%2.%3.%4.%5.%6.%7.%8."/>
      <w:lvlJc w:val="left"/>
      <w:pPr>
        <w:ind w:left="2651" w:hanging="1800"/>
      </w:pPr>
    </w:lvl>
    <w:lvl w:ilvl="8">
      <w:start w:val="1"/>
      <w:numFmt w:val="decimal"/>
      <w:lvlText w:val="%1.%2.%3.%4.%5.%6.%7.%8.%9."/>
      <w:lvlJc w:val="left"/>
      <w:pPr>
        <w:ind w:left="3011" w:hanging="2160"/>
      </w:pPr>
    </w:lvl>
  </w:abstractNum>
  <w:abstractNum w:abstractNumId="1" w15:restartNumberingAfterBreak="0">
    <w:nsid w:val="46BA0F03"/>
    <w:multiLevelType w:val="multilevel"/>
    <w:tmpl w:val="269A320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B6B"/>
    <w:rsid w:val="00B85C14"/>
    <w:rsid w:val="00E0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A1A3F5-7A2B-4202-9999-AEFB2041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E8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qFormat/>
    <w:rsid w:val="00E35E8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">
    <w:name w:val="Основной текст 3 Знак"/>
    <w:basedOn w:val="a0"/>
    <w:link w:val="3"/>
    <w:qFormat/>
    <w:rsid w:val="00E35E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E35E8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8">
    <w:name w:val="Body Text Indent"/>
    <w:basedOn w:val="a"/>
    <w:rsid w:val="00E35E81"/>
    <w:pPr>
      <w:jc w:val="center"/>
    </w:pPr>
    <w:rPr>
      <w:szCs w:val="28"/>
    </w:rPr>
  </w:style>
  <w:style w:type="paragraph" w:styleId="30">
    <w:name w:val="Body Text 3"/>
    <w:basedOn w:val="a"/>
    <w:qFormat/>
    <w:rsid w:val="00E35E81"/>
    <w:pPr>
      <w:jc w:val="center"/>
    </w:pPr>
    <w:rPr>
      <w:b/>
      <w:bCs/>
      <w:szCs w:val="28"/>
    </w:rPr>
  </w:style>
  <w:style w:type="paragraph" w:customStyle="1" w:styleId="ConsPlusTitle">
    <w:name w:val="ConsPlusTitle"/>
    <w:qFormat/>
    <w:rsid w:val="00E35E81"/>
    <w:pPr>
      <w:widowControl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E35E81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E35E8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D238C4"/>
    <w:rPr>
      <w:rFonts w:ascii="Times New Roman" w:hAnsi="Times New Roman" w:cs="Times New Roman"/>
      <w:szCs w:val="20"/>
    </w:rPr>
  </w:style>
  <w:style w:type="table" w:styleId="ab">
    <w:name w:val="Table Grid"/>
    <w:basedOn w:val="a1"/>
    <w:uiPriority w:val="59"/>
    <w:rsid w:val="00536B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1508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Филатов Алексей Анатольевич</dc:creator>
  <dc:description/>
  <cp:lastModifiedBy>Горбовская Алёна Александровна</cp:lastModifiedBy>
  <cp:revision>2</cp:revision>
  <cp:lastPrinted>2022-07-21T09:25:00Z</cp:lastPrinted>
  <dcterms:created xsi:type="dcterms:W3CDTF">2023-01-11T03:21:00Z</dcterms:created>
  <dcterms:modified xsi:type="dcterms:W3CDTF">2023-01-11T03:21:00Z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АГНОиПНО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