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F20" w:rsidRDefault="00883675">
      <w:pPr>
        <w:widowControl w:val="0"/>
        <w:jc w:val="right"/>
        <w:rPr>
          <w:szCs w:val="28"/>
        </w:rPr>
      </w:pPr>
      <w:r>
        <w:rPr>
          <w:noProof/>
        </w:rPr>
        <w:drawing>
          <wp:anchor distT="0" distB="0" distL="0" distR="0" simplePos="0" relativeHeight="17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360045</wp:posOffset>
            </wp:positionV>
            <wp:extent cx="3110865" cy="25209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8"/>
        </w:rPr>
        <w:t>УТВЕРЖДАЮ</w:t>
      </w:r>
    </w:p>
    <w:p w:rsidR="00390F20" w:rsidRDefault="00883675">
      <w:pPr>
        <w:widowControl w:val="0"/>
        <w:jc w:val="right"/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>. министра цифрового развития</w:t>
      </w:r>
    </w:p>
    <w:p w:rsidR="00390F20" w:rsidRDefault="00883675">
      <w:pPr>
        <w:widowControl w:val="0"/>
        <w:jc w:val="right"/>
        <w:rPr>
          <w:i/>
          <w:szCs w:val="28"/>
        </w:rPr>
      </w:pPr>
      <w:r>
        <w:rPr>
          <w:szCs w:val="28"/>
        </w:rPr>
        <w:t>и связи Новосибирской области</w:t>
      </w:r>
    </w:p>
    <w:p w:rsidR="00390F20" w:rsidRDefault="00390F20">
      <w:pPr>
        <w:widowControl w:val="0"/>
        <w:jc w:val="right"/>
        <w:rPr>
          <w:szCs w:val="28"/>
        </w:rPr>
      </w:pPr>
    </w:p>
    <w:p w:rsidR="00390F20" w:rsidRDefault="00883675">
      <w:pPr>
        <w:jc w:val="right"/>
      </w:pPr>
      <w:r>
        <w:rPr>
          <w:rFonts w:eastAsiaTheme="minorHAnsi"/>
          <w:szCs w:val="28"/>
          <w:lang w:eastAsia="en-US"/>
        </w:rPr>
        <w:t>_______________П.А. Жучков</w:t>
      </w:r>
    </w:p>
    <w:p w:rsidR="00390F20" w:rsidRDefault="00390F20"/>
    <w:p w:rsidR="00390F20" w:rsidRDefault="00390F20"/>
    <w:p w:rsidR="00390F20" w:rsidRDefault="00883675">
      <w:pPr>
        <w:jc w:val="center"/>
      </w:pPr>
      <w:r>
        <w:t xml:space="preserve">ПОРЯДОК ПРОВЕДЕНИЯ МИНИСТЕРСТВОМ ЦИФРОВОГО РАЗВИТИЯ И СВЯЗИ НОВОСИБИРСКОЙ ОБЛАСТИ МОНИТОРИНГА КАЧЕСТВА ФИНАНСОВОГО МЕНЕДЖМЕНТА В ОТНОШЕНИИ </w:t>
      </w:r>
      <w:r>
        <w:t>ПОДВЕДОМСТВЕННЫХ ПОЛУЧАТЕЛЕЙ БЮДЖЕТНЫХ СРЕДСТВ И АДМИНИСТРАТОРОВ ДОХОДОВ ОБЛАСТНОГО БЮДЖЕТА НОВОСИБИРСКОЙ ОБЛАСТИ</w:t>
      </w: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883675">
      <w:pPr>
        <w:pStyle w:val="a8"/>
        <w:ind w:left="0" w:firstLine="709"/>
        <w:jc w:val="both"/>
      </w:pPr>
      <w:r>
        <w:t>1. Настоящий Порядок определяет процедуру проведения министерством цифрового развития и связи Новосибирской области (далее – министерство) г</w:t>
      </w:r>
      <w:r>
        <w:t>одового мониторинга качества финансового менеджмента в отношении подведомственных получателей бюджетных средств и администраторов доходов областного бюджета Новосибирской области (далее соответственно – мониторинг качества финансового менеджмента, учрежден</w:t>
      </w:r>
      <w:r>
        <w:t>ия), в том числе правила расчета и анализа значений показателей качества финансового менеджмента, формирования и представления информации, необходимой для проведения мониторинга качества финансового менеджмента, а также формирования отчетов о результатах м</w:t>
      </w:r>
      <w:r>
        <w:t>ониторинга качества финансового менеджмента и рейтинга учреждений по результатам оценки качества финансового менеджмента.</w:t>
      </w:r>
    </w:p>
    <w:p w:rsidR="00390F20" w:rsidRDefault="00883675">
      <w:pPr>
        <w:pStyle w:val="a8"/>
        <w:ind w:left="0" w:firstLine="709"/>
        <w:jc w:val="both"/>
      </w:pPr>
      <w:r>
        <w:t xml:space="preserve">2 Мониторинг качества финансового менеджмента включает в себя мониторинг качества исполнения бюджетных полномочий учреждений, а также </w:t>
      </w:r>
      <w:r>
        <w:t>качества управления активами, осуществления закупок товаров, работ и услуг для обеспечения государственных нужд Новосибирской области.</w:t>
      </w:r>
    </w:p>
    <w:p w:rsidR="00390F20" w:rsidRDefault="00883675">
      <w:pPr>
        <w:pStyle w:val="a8"/>
        <w:ind w:left="0" w:firstLine="709"/>
        <w:jc w:val="both"/>
      </w:pPr>
      <w:r>
        <w:t>3. Целями проведения мониторинга качества финансового менеджмента являются:</w:t>
      </w:r>
    </w:p>
    <w:p w:rsidR="00390F20" w:rsidRDefault="00883675">
      <w:pPr>
        <w:pStyle w:val="a8"/>
        <w:ind w:left="0" w:firstLine="709"/>
        <w:jc w:val="both"/>
      </w:pPr>
      <w:r>
        <w:t>1) определение качества финансового менеджмен</w:t>
      </w:r>
      <w:r>
        <w:t>та учреждений;</w:t>
      </w:r>
    </w:p>
    <w:p w:rsidR="00390F20" w:rsidRDefault="00883675">
      <w:pPr>
        <w:pStyle w:val="a8"/>
        <w:ind w:left="0" w:firstLine="709"/>
        <w:jc w:val="both"/>
      </w:pPr>
      <w:r>
        <w:t>2) анализ изменений качества финансового менеджмента учреждений;</w:t>
      </w:r>
    </w:p>
    <w:p w:rsidR="00390F20" w:rsidRDefault="00883675">
      <w:pPr>
        <w:pStyle w:val="a8"/>
        <w:ind w:left="0" w:firstLine="709"/>
        <w:jc w:val="both"/>
      </w:pPr>
      <w:r>
        <w:t>3) определение направлений финансового менеджмента учреждений, требующих совершенствования.</w:t>
      </w:r>
    </w:p>
    <w:p w:rsidR="00390F20" w:rsidRDefault="00883675">
      <w:pPr>
        <w:pStyle w:val="a8"/>
        <w:ind w:left="0" w:firstLine="709"/>
        <w:jc w:val="both"/>
      </w:pPr>
      <w:r>
        <w:t>4. Мониторинг качества финансового менеджмента проводится путем анализа и оценки исп</w:t>
      </w:r>
      <w:r>
        <w:t>олнения учреждениями бюджетных полномочий, включая результаты финансового обеспечения закупок товаров, работ и услуг для обеспечения государственных нужд Новосибирской области, ведения бюджетного учета (обеспечения ведения бюджетного учета), формирования б</w:t>
      </w:r>
      <w:r>
        <w:t xml:space="preserve">юджетной отчетности (обеспечения формирования бюджетной отчетности), организации и осуществления внутреннего финансового аудита, управления </w:t>
      </w:r>
      <w:r>
        <w:lastRenderedPageBreak/>
        <w:t>доходами и управления активами, по показателям, установленным в приложении № 1 к настоящему Порядку.</w:t>
      </w:r>
    </w:p>
    <w:p w:rsidR="00390F20" w:rsidRDefault="00883675">
      <w:pPr>
        <w:pStyle w:val="a8"/>
        <w:ind w:left="0" w:firstLine="709"/>
        <w:jc w:val="both"/>
      </w:pPr>
      <w:r>
        <w:t>5. Мониторинг к</w:t>
      </w:r>
      <w:r>
        <w:t>ачества финансового менеджмента проводится ежегодно за отчетный финансовый год в срок до 1 июля текущего финансового года по следующим направлениям:</w:t>
      </w:r>
    </w:p>
    <w:p w:rsidR="00390F20" w:rsidRDefault="00883675">
      <w:pPr>
        <w:pStyle w:val="a8"/>
        <w:ind w:left="0" w:firstLine="709"/>
        <w:jc w:val="both"/>
      </w:pPr>
      <w:r>
        <w:t>1) качество управления доходами областного бюджета Новосибирской области (далее – областного бюджета);</w:t>
      </w:r>
    </w:p>
    <w:p w:rsidR="00390F20" w:rsidRDefault="00883675">
      <w:pPr>
        <w:pStyle w:val="a8"/>
        <w:ind w:left="0" w:firstLine="709"/>
        <w:jc w:val="both"/>
      </w:pPr>
      <w:r>
        <w:t>2) к</w:t>
      </w:r>
      <w:r>
        <w:t>ачество управления расходами областного бюджета;</w:t>
      </w:r>
    </w:p>
    <w:p w:rsidR="00390F20" w:rsidRDefault="00883675">
      <w:pPr>
        <w:pStyle w:val="a8"/>
        <w:ind w:left="0" w:firstLine="709"/>
        <w:jc w:val="both"/>
      </w:pPr>
      <w:r>
        <w:t>3) качество ведения бюджетного учета (обеспечения ведения бюджетного учета) и формирования бюджетной отчетности (обеспечения формирования бюджетной отчетности);</w:t>
      </w:r>
    </w:p>
    <w:p w:rsidR="00390F20" w:rsidRDefault="00883675">
      <w:pPr>
        <w:pStyle w:val="a8"/>
        <w:ind w:left="0" w:firstLine="709"/>
        <w:jc w:val="both"/>
      </w:pPr>
      <w:r>
        <w:t>4) качество организации и осуществления внутре</w:t>
      </w:r>
      <w:r>
        <w:t>ннего финансового аудита;</w:t>
      </w:r>
    </w:p>
    <w:p w:rsidR="00390F20" w:rsidRDefault="00883675">
      <w:pPr>
        <w:pStyle w:val="a8"/>
        <w:ind w:left="0" w:firstLine="709"/>
        <w:jc w:val="both"/>
      </w:pPr>
      <w:r>
        <w:t>5) качество управления активами.</w:t>
      </w:r>
    </w:p>
    <w:p w:rsidR="00390F20" w:rsidRDefault="00883675">
      <w:pPr>
        <w:pStyle w:val="a8"/>
        <w:ind w:left="0" w:firstLine="709"/>
        <w:jc w:val="both"/>
      </w:pPr>
      <w:r>
        <w:t>6. Для проведения мониторинга качества финансового менеджмента учреждения в срок не позднее 20 апреля текущего финансового года представляют в министерство информацию для расчета значений показател</w:t>
      </w:r>
      <w:r>
        <w:t>ей качества финансового менеджмента в соответствии с приложением № 2 к настоящему Порядку.</w:t>
      </w:r>
    </w:p>
    <w:p w:rsidR="00390F20" w:rsidRDefault="00883675">
      <w:pPr>
        <w:pStyle w:val="a8"/>
        <w:ind w:left="0" w:firstLine="709"/>
        <w:jc w:val="both"/>
      </w:pPr>
      <w:r>
        <w:t>7. Структурные подразделения министерства, ответственные за закрепленные за ними показатели качества финансового менеджмента, подготавливают информацию с учетом инфо</w:t>
      </w:r>
      <w:r>
        <w:t>рмации указанной в пункте 6 настоящего Порядка, о значениях исходных данных для расчета значений показателей качества финансового менеджмента (далее-информация о значениях исходных данных) в соответствии с приложением № 3 к настоящему Порядку и в срок не п</w:t>
      </w:r>
      <w:r>
        <w:t>озднее 30 апреля текущего финансового года представляют ее уполномоченному должностному лицу, ответственному за осуществление внутреннего финансового аудита в министерстве (далее – уполномоченное должностное лицо).</w:t>
      </w:r>
    </w:p>
    <w:p w:rsidR="00390F20" w:rsidRDefault="00883675">
      <w:pPr>
        <w:pStyle w:val="a8"/>
        <w:ind w:left="0" w:firstLine="709"/>
        <w:jc w:val="both"/>
      </w:pPr>
      <w:r>
        <w:t>8. Уполномоченное должностное лицо не поз</w:t>
      </w:r>
      <w:r>
        <w:t>днее 20 июня текущего финансового года:</w:t>
      </w:r>
    </w:p>
    <w:p w:rsidR="00390F20" w:rsidRDefault="00883675">
      <w:pPr>
        <w:pStyle w:val="a8"/>
        <w:ind w:left="0" w:firstLine="709"/>
        <w:jc w:val="both"/>
      </w:pPr>
      <w:r>
        <w:t>1) подготавливает информацию о значениях исходных данных для расчета показателей качества финансового менеджмента, в соответствии с приложением № 3 к настоящему Порядку, с учетом полученных исходных данных, указанных</w:t>
      </w:r>
      <w:r>
        <w:t xml:space="preserve"> в пункте 7 настоящего Порядка;</w:t>
      </w:r>
    </w:p>
    <w:p w:rsidR="00390F20" w:rsidRDefault="00883675">
      <w:pPr>
        <w:pStyle w:val="a8"/>
        <w:ind w:left="0" w:firstLine="709"/>
        <w:jc w:val="both"/>
      </w:pPr>
      <w:r>
        <w:t>2) производит расчет значений показателей качества финансового менеджмента;</w:t>
      </w:r>
    </w:p>
    <w:p w:rsidR="00390F20" w:rsidRDefault="00883675">
      <w:pPr>
        <w:pStyle w:val="a8"/>
        <w:ind w:left="0" w:firstLine="709"/>
        <w:jc w:val="both"/>
      </w:pPr>
      <w:r>
        <w:t>3) присваивает оценки показателям качества финансового менеджмента.</w:t>
      </w:r>
    </w:p>
    <w:p w:rsidR="00390F20" w:rsidRDefault="00883675">
      <w:pPr>
        <w:pStyle w:val="a8"/>
        <w:ind w:left="0" w:firstLine="709"/>
        <w:jc w:val="both"/>
      </w:pPr>
      <w:r>
        <w:t>9. Расчет значений показателей качества финансового менеджмента, их оценка и рас</w:t>
      </w:r>
      <w:r>
        <w:t>чет итоговой оценки качества финансового менеджмента учреждений осуществляется в соответствии с методикой, в соответствии с приложением № 5 к настоящему Порядку.</w:t>
      </w:r>
    </w:p>
    <w:p w:rsidR="00390F20" w:rsidRDefault="00883675">
      <w:pPr>
        <w:pStyle w:val="a8"/>
        <w:ind w:left="0" w:firstLine="709"/>
        <w:jc w:val="both"/>
      </w:pPr>
      <w:r>
        <w:t>10. На основании рассчитанной в соответствии с методикой оценки качества финансового менеджмен</w:t>
      </w:r>
      <w:r>
        <w:t xml:space="preserve">та учреждений уполномоченное должностное лицо составляет в порядке убывания рейтинг учреждений </w:t>
      </w:r>
      <w:r>
        <w:lastRenderedPageBreak/>
        <w:t>по форме согласно приложению № 6 к настоящему Порядку и в срок не позднее 1 июля текущего финансового года обеспечивает:</w:t>
      </w:r>
    </w:p>
    <w:p w:rsidR="00390F20" w:rsidRDefault="00883675">
      <w:pPr>
        <w:pStyle w:val="a8"/>
        <w:ind w:left="0" w:firstLine="709"/>
        <w:jc w:val="both"/>
      </w:pPr>
      <w:r>
        <w:t>- размещение его на официальном сайте ми</w:t>
      </w:r>
      <w:r>
        <w:t>нистерства одновременно с отчетами о результатах мониторинга качества финансового менеджмента по форме согласно приложению № 4 к настоящему Порядку;</w:t>
      </w:r>
    </w:p>
    <w:p w:rsidR="00390F20" w:rsidRDefault="00883675">
      <w:pPr>
        <w:pStyle w:val="a8"/>
        <w:ind w:left="0" w:firstLine="709"/>
        <w:jc w:val="both"/>
      </w:pPr>
      <w:r>
        <w:t>- уведомление учреждений о размещении рейтинга и отчетов о результатах мониторинга качества финансового мен</w:t>
      </w:r>
      <w:r>
        <w:t>еджмента.</w:t>
      </w:r>
    </w:p>
    <w:p w:rsidR="00390F20" w:rsidRDefault="00883675">
      <w:pPr>
        <w:pStyle w:val="a8"/>
        <w:ind w:left="0" w:firstLine="709"/>
        <w:jc w:val="both"/>
      </w:pPr>
      <w:r>
        <w:t>11. В срок до 1 августа текущего финансового года учреждения представляют в министерство сведения о ходе реализации мер, направленных на повышение качества их финансового менеджмента, по форме согласно приложению № 7 к настоящему Порядку.</w:t>
      </w:r>
    </w:p>
    <w:p w:rsidR="00390F20" w:rsidRDefault="00883675">
      <w:pPr>
        <w:pStyle w:val="a8"/>
        <w:ind w:left="0" w:firstLine="709"/>
        <w:jc w:val="both"/>
      </w:pPr>
      <w:r>
        <w:t>Информа</w:t>
      </w:r>
      <w:r>
        <w:t>ция об исполнении мероприятий, направленных на обеспечение достижения целевых значений показателя (графа 6 приложения № 7 к настоящему Порядку), предоставляется в министерство по форме приложения № 7 к настоящему Порядку в срок предоставления информации дл</w:t>
      </w:r>
      <w:r>
        <w:t>я расчета значений показателей при проведении мониторинга качества финансового менеджмента за текущий финансовый год, указанный в пункте 6 настоящего Порядка.</w:t>
      </w:r>
    </w:p>
    <w:p w:rsidR="00390F20" w:rsidRDefault="00883675">
      <w:pPr>
        <w:pStyle w:val="a8"/>
        <w:ind w:left="0" w:firstLine="709"/>
        <w:jc w:val="both"/>
      </w:pPr>
      <w:r>
        <w:t>12. Результаты анализа полученных от учреждений сведений о ходе реализации мер, направленных на п</w:t>
      </w:r>
      <w:r>
        <w:t>овышение качества их финансового менеджмента, уполномоченное должностное лицо представляет министру цифрового развития и связи Новосибирской области в срок до 1 сентября текущего финансового года.</w:t>
      </w: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</w:pPr>
    </w:p>
    <w:p w:rsidR="00390F20" w:rsidRDefault="00390F20">
      <w:pPr>
        <w:jc w:val="both"/>
        <w:sectPr w:rsidR="00390F20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390F20" w:rsidRDefault="00883675">
      <w:pPr>
        <w:tabs>
          <w:tab w:val="left" w:pos="7740"/>
        </w:tabs>
        <w:jc w:val="right"/>
      </w:pPr>
      <w:r>
        <w:lastRenderedPageBreak/>
        <w:t xml:space="preserve">Приложение № 1 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 Порядку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проведения министерством цифрового 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развития и связи Новосибирской области 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мониторинга качества финансового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менеджмента в отношении подведомственных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получателей бюджетных средств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 администраторов доходов областного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бюджета Новосибирской области</w:t>
      </w:r>
    </w:p>
    <w:p w:rsidR="00390F20" w:rsidRDefault="00390F20">
      <w:pPr>
        <w:jc w:val="right"/>
        <w:rPr>
          <w:rFonts w:eastAsiaTheme="minorHAnsi"/>
          <w:szCs w:val="28"/>
          <w:lang w:eastAsia="en-US"/>
        </w:rPr>
      </w:pPr>
    </w:p>
    <w:p w:rsidR="00390F20" w:rsidRDefault="00390F20">
      <w:pPr>
        <w:jc w:val="right"/>
        <w:rPr>
          <w:rFonts w:eastAsiaTheme="minorHAnsi"/>
          <w:szCs w:val="28"/>
          <w:lang w:eastAsia="en-US"/>
        </w:rPr>
      </w:pPr>
    </w:p>
    <w:p w:rsidR="00390F20" w:rsidRDefault="00883675">
      <w:pPr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Показатели качества финансового менеджмента</w:t>
      </w:r>
    </w:p>
    <w:p w:rsidR="00390F20" w:rsidRDefault="00390F20">
      <w:pPr>
        <w:spacing w:after="160" w:line="259" w:lineRule="auto"/>
      </w:pP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3"/>
        <w:gridCol w:w="2432"/>
        <w:gridCol w:w="3578"/>
        <w:gridCol w:w="571"/>
        <w:gridCol w:w="809"/>
        <w:gridCol w:w="1965"/>
        <w:gridCol w:w="2949"/>
        <w:gridCol w:w="1537"/>
      </w:tblGrid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значения показателя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 (%)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Комментарий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оценки деятельности учреждения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90F20">
        <w:trPr>
          <w:jc w:val="center"/>
        </w:trPr>
        <w:tc>
          <w:tcPr>
            <w:tcW w:w="1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Показатели качества управления доходами областного бюджета 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управления просроченной дебиторской задолженностью по платежам в областной бюджет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= (Dp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 xml:space="preserve"> - Dp</w:t>
            </w:r>
            <w:r>
              <w:rPr>
                <w:sz w:val="24"/>
                <w:szCs w:val="24"/>
                <w:vertAlign w:val="subscript"/>
              </w:rPr>
              <w:t>0</w:t>
            </w:r>
            <w:r>
              <w:rPr>
                <w:sz w:val="24"/>
                <w:szCs w:val="24"/>
              </w:rPr>
              <w:t>) / Dp</w:t>
            </w:r>
            <w:r>
              <w:rPr>
                <w:sz w:val="24"/>
                <w:szCs w:val="24"/>
                <w:vertAlign w:val="subscript"/>
              </w:rPr>
              <w:t>0</w:t>
            </w:r>
            <w:r>
              <w:rPr>
                <w:sz w:val="24"/>
                <w:szCs w:val="24"/>
              </w:rPr>
              <w:t>,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</w:t>
            </w:r>
            <w:proofErr w:type="spellStart"/>
            <w:r>
              <w:rPr>
                <w:sz w:val="24"/>
                <w:szCs w:val="24"/>
              </w:rPr>
              <w:t>Dpi</w:t>
            </w:r>
            <w:proofErr w:type="spellEnd"/>
            <w:r>
              <w:rPr>
                <w:sz w:val="24"/>
                <w:szCs w:val="24"/>
              </w:rPr>
              <w:t xml:space="preserve"> = </w:t>
            </w:r>
            <w:proofErr w:type="spellStart"/>
            <w:r>
              <w:rPr>
                <w:sz w:val="24"/>
                <w:szCs w:val="24"/>
              </w:rPr>
              <w:t>Dpo</w:t>
            </w:r>
            <w:proofErr w:type="spellEnd"/>
            <w:r>
              <w:rPr>
                <w:sz w:val="24"/>
                <w:szCs w:val="24"/>
              </w:rPr>
              <w:t xml:space="preserve">= 0, то Р </w:t>
            </w:r>
            <w:proofErr w:type="gramStart"/>
            <w:r>
              <w:rPr>
                <w:sz w:val="24"/>
                <w:szCs w:val="24"/>
              </w:rPr>
              <w:t>&lt; 0</w:t>
            </w:r>
            <w:proofErr w:type="gramEnd"/>
            <w:r>
              <w:rPr>
                <w:sz w:val="24"/>
                <w:szCs w:val="24"/>
              </w:rPr>
              <w:t xml:space="preserve"> (просроченная дебиторская задолженность отсу</w:t>
            </w:r>
            <w:r>
              <w:rPr>
                <w:sz w:val="24"/>
                <w:szCs w:val="24"/>
              </w:rPr>
              <w:t xml:space="preserve">тствует); если </w:t>
            </w:r>
            <w:proofErr w:type="spellStart"/>
            <w:r>
              <w:rPr>
                <w:sz w:val="24"/>
                <w:szCs w:val="24"/>
              </w:rPr>
              <w:t>Dpi</w:t>
            </w:r>
            <w:proofErr w:type="spellEnd"/>
            <w:r>
              <w:rPr>
                <w:sz w:val="24"/>
                <w:szCs w:val="24"/>
              </w:rPr>
              <w:t xml:space="preserve"> = </w:t>
            </w:r>
            <w:proofErr w:type="spellStart"/>
            <w:r>
              <w:rPr>
                <w:sz w:val="24"/>
                <w:szCs w:val="24"/>
              </w:rPr>
              <w:t>Dpo</w:t>
            </w:r>
            <w:proofErr w:type="spellEnd"/>
            <w:r>
              <w:rPr>
                <w:sz w:val="24"/>
                <w:szCs w:val="24"/>
              </w:rPr>
              <w:t xml:space="preserve">&gt; 0, то Р = 0 (просроченная дебиторская задолженность не изменилась); </w:t>
            </w:r>
            <w:r>
              <w:rPr>
                <w:sz w:val="24"/>
                <w:szCs w:val="24"/>
              </w:rPr>
              <w:lastRenderedPageBreak/>
              <w:t xml:space="preserve">если </w:t>
            </w:r>
            <w:proofErr w:type="spellStart"/>
            <w:r>
              <w:rPr>
                <w:sz w:val="24"/>
                <w:szCs w:val="24"/>
              </w:rPr>
              <w:t>Dpi</w:t>
            </w:r>
            <w:proofErr w:type="spellEnd"/>
            <w:r>
              <w:rPr>
                <w:sz w:val="24"/>
                <w:szCs w:val="24"/>
              </w:rPr>
              <w:t xml:space="preserve"> &lt; </w:t>
            </w:r>
            <w:proofErr w:type="spellStart"/>
            <w:r>
              <w:rPr>
                <w:sz w:val="24"/>
                <w:szCs w:val="24"/>
              </w:rPr>
              <w:t>Dpo,то</w:t>
            </w:r>
            <w:proofErr w:type="spellEnd"/>
            <w:r>
              <w:rPr>
                <w:sz w:val="24"/>
                <w:szCs w:val="24"/>
              </w:rPr>
              <w:t xml:space="preserve"> Р &lt; 0 (снижение просроченной дебиторской задолженности); если </w:t>
            </w:r>
            <w:proofErr w:type="spellStart"/>
            <w:r>
              <w:rPr>
                <w:sz w:val="24"/>
                <w:szCs w:val="24"/>
              </w:rPr>
              <w:t>Dpi</w:t>
            </w:r>
            <w:proofErr w:type="spellEnd"/>
            <w:r>
              <w:rPr>
                <w:sz w:val="24"/>
                <w:szCs w:val="24"/>
              </w:rPr>
              <w:t xml:space="preserve"> &gt; </w:t>
            </w:r>
            <w:proofErr w:type="spellStart"/>
            <w:r>
              <w:rPr>
                <w:sz w:val="24"/>
                <w:szCs w:val="24"/>
              </w:rPr>
              <w:t>Dpo</w:t>
            </w:r>
            <w:proofErr w:type="spellEnd"/>
            <w:r>
              <w:rPr>
                <w:sz w:val="24"/>
                <w:szCs w:val="24"/>
              </w:rPr>
              <w:t>, то Р &gt; 0 (рост просроченной дебиторской задолженности),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Dp0- просро</w:t>
            </w:r>
            <w:r>
              <w:rPr>
                <w:sz w:val="24"/>
                <w:szCs w:val="24"/>
              </w:rPr>
              <w:t>ченная дебиторская задолженность по платежам в областной бюджет на начало отчетного периода;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Dpi</w:t>
            </w:r>
            <w:proofErr w:type="spellEnd"/>
            <w:r>
              <w:rPr>
                <w:sz w:val="24"/>
                <w:szCs w:val="24"/>
              </w:rPr>
              <w:t xml:space="preserve"> - просроченная дебиторская задолженность по платежам в областной бюджет на конец отчетного периода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по дебиторской и кредиторской задолженности </w:t>
            </w:r>
            <w:r>
              <w:rPr>
                <w:sz w:val="24"/>
                <w:szCs w:val="24"/>
              </w:rPr>
              <w:t>(форма 0503169)</w:t>
            </w:r>
          </w:p>
          <w:p w:rsidR="00390F20" w:rsidRDefault="00390F20">
            <w:pPr>
              <w:rPr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Позитивным считается отсутствие или снижение просроченной дебиторской задолженности по платежам в областной бюджет.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Целевым показателем является значение показателя, меньшее 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E(P) = 100, если P </w:t>
            </w:r>
            <w:proofErr w:type="gramStart"/>
            <w:r>
              <w:rPr>
                <w:sz w:val="24"/>
                <w:szCs w:val="24"/>
              </w:rPr>
              <w:t>&lt; 0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E(P) = 0, если P = 0;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E(P) = 0, если P </w:t>
            </w:r>
            <w:r>
              <w:rPr>
                <w:sz w:val="24"/>
                <w:szCs w:val="24"/>
              </w:rPr>
              <w:t>&gt; 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Качество планирования поступлений доходов от штрафов, санкций, возмещения ущерба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143125" cy="1372235"/>
                  <wp:effectExtent l="0" t="0" r="0" b="0"/>
                  <wp:docPr id="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37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14425" cy="609600"/>
                  <wp:effectExtent l="0" t="0" r="0" b="0"/>
                  <wp:docPr id="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где</w:t>
            </w:r>
          </w:p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Rp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- показатели прогноза доходов от штрафов, санкций, возмещения ущерба, принимающие значения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прогнозируемого объема соответствующих доходов согласно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закону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об областном бюджете Новосибирской области на очередной финансовый год и плановый период в первоначальной редакции (в тыс. рублей);</w:t>
            </w:r>
          </w:p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R</w:t>
            </w:r>
            <w:r>
              <w:rPr>
                <w:rFonts w:eastAsiaTheme="minorHAnsi"/>
                <w:sz w:val="24"/>
                <w:szCs w:val="24"/>
                <w:vertAlign w:val="subscript"/>
                <w:lang w:eastAsia="en-US"/>
              </w:rPr>
              <w:t>f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- кассовое исполнение доходов от штрафов, санкций, возмещения ущерба за отчетный финансовый год (в тыс. рублей)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Данные в соответствии с законом об областном бюджете Новосибирской области на очередной финансовый год и плановый период в первоначальной редакции, отчет об исполнении бюджета главного распорядителя, распорядителя,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получателя бюджетных средств, главного ад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министратора, администратора источников финансирования дефицита бюджета, главного администратора, администратора доходов бюджета (форма 0503127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Для администраторов доходов областного бюджета негативно расценивается как недовыполнение прогноза поступлений д</w:t>
            </w:r>
            <w:r>
              <w:rPr>
                <w:sz w:val="24"/>
                <w:szCs w:val="24"/>
              </w:rPr>
              <w:t>оходов за отчетный финансовый год, так и значительное перевыполнение плана</w:t>
            </w:r>
          </w:p>
          <w:p w:rsidR="00390F20" w:rsidRDefault="00390F20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E(P) = 100, если P = 1, E(P) = 50, если P = 0,5, E(P) = 0, если P = 0</w:t>
            </w:r>
          </w:p>
        </w:tc>
      </w:tr>
      <w:tr w:rsidR="00390F20">
        <w:trPr>
          <w:jc w:val="center"/>
        </w:trPr>
        <w:tc>
          <w:tcPr>
            <w:tcW w:w="1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Показатели качества управления расходами областного бюджета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возращенных (восстановленных) </w:t>
            </w:r>
            <w:r>
              <w:rPr>
                <w:sz w:val="24"/>
                <w:szCs w:val="24"/>
              </w:rPr>
              <w:t>неправомерно использованных (в том числе не по целевому назначению бюджетных средств)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52500" cy="361950"/>
                  <wp:effectExtent l="0" t="0" r="0" b="0"/>
                  <wp:docPr id="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Sn</w:t>
            </w:r>
            <w:proofErr w:type="spellEnd"/>
            <w:r>
              <w:rPr>
                <w:sz w:val="24"/>
                <w:szCs w:val="24"/>
              </w:rPr>
              <w:t xml:space="preserve"> - сумма возвращенных (восстановленных) неправомерно использованных (в том числе не по целевому назначению) бюджетных средств;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 – сумма неправомерного использо</w:t>
            </w:r>
            <w:r>
              <w:rPr>
                <w:sz w:val="24"/>
                <w:szCs w:val="24"/>
              </w:rPr>
              <w:t>вания бюджетных средств (в том числе нецелевого использования бюджетных средств);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 = 100, в случае если вся сумма неправомерно использованных (в </w:t>
            </w:r>
            <w:r>
              <w:rPr>
                <w:sz w:val="24"/>
                <w:szCs w:val="24"/>
              </w:rPr>
              <w:lastRenderedPageBreak/>
              <w:t xml:space="preserve">том числе не по целевому назначению) бюджетных средств возвращена в областной бюджет или неправомерное (не по </w:t>
            </w:r>
            <w:r>
              <w:rPr>
                <w:sz w:val="24"/>
                <w:szCs w:val="24"/>
              </w:rPr>
              <w:t>целевому назначению) использование бюджетных средств не осуществлялось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Учреждения, органы государственного финансового контроля (КСП НСО, контрольное управление НСО, УФК по НСО). Учреждения предоставляют сведения в соответствии с приложением № 1 к ин</w:t>
            </w:r>
            <w:r>
              <w:rPr>
                <w:sz w:val="24"/>
                <w:szCs w:val="24"/>
              </w:rPr>
              <w:t xml:space="preserve">формации для </w:t>
            </w:r>
            <w:r>
              <w:rPr>
                <w:sz w:val="24"/>
                <w:szCs w:val="24"/>
              </w:rPr>
              <w:lastRenderedPageBreak/>
              <w:t>расчета значений показателей качества финансового менеджмента (Приложение № 2 к Порядку)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Показатель отражает степень соблюдения бюджетного законодательства и иных нормативных правовых актов Российской Федерации, регулирующих бюджетные правоотн</w:t>
            </w:r>
            <w:r>
              <w:rPr>
                <w:sz w:val="24"/>
                <w:szCs w:val="24"/>
              </w:rPr>
              <w:t>ошения, в части исполнения областного бюджета, а также надежности внутреннего финансового контроля учреждений в отношении произведенных расходов.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Целевым ориентиром является значение показателя, равное 100, т.е. если вся сумма неправомерно использованных (</w:t>
            </w:r>
            <w:r>
              <w:rPr>
                <w:sz w:val="24"/>
                <w:szCs w:val="24"/>
              </w:rPr>
              <w:t>в том числе не по целевому назначению) бюджетных средств возвращена в областной бюджет или неправомерное (не по целевому назначению) использование бюджетных средств не осуществлялось</w:t>
            </w:r>
          </w:p>
          <w:p w:rsidR="00390F20" w:rsidRDefault="00390F20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E(P) = 100, если P = 100, E(P) = 0, если P </w:t>
            </w:r>
            <w:r>
              <w:rPr>
                <w:rFonts w:ascii="Verdana" w:hAnsi="Verdana"/>
                <w:sz w:val="24"/>
                <w:szCs w:val="24"/>
              </w:rPr>
              <w:t>‹</w:t>
            </w:r>
            <w:r>
              <w:rPr>
                <w:sz w:val="24"/>
                <w:szCs w:val="24"/>
              </w:rPr>
              <w:t xml:space="preserve"> 100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Несоблюдение </w:t>
            </w:r>
            <w:r>
              <w:rPr>
                <w:sz w:val="24"/>
                <w:szCs w:val="24"/>
              </w:rPr>
              <w:t>правил планирования закупок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 = </w:t>
            </w:r>
            <w:proofErr w:type="spellStart"/>
            <w:r>
              <w:rPr>
                <w:sz w:val="24"/>
                <w:szCs w:val="24"/>
              </w:rPr>
              <w:t>Qz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Qz</w:t>
            </w:r>
            <w:proofErr w:type="spellEnd"/>
            <w:r>
              <w:rPr>
                <w:sz w:val="24"/>
                <w:szCs w:val="24"/>
              </w:rPr>
              <w:t xml:space="preserve"> - количество фактов несоблюдения учреждением правил планирования закупок;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= 0, в случае, когда нарушений не выявлено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от учреждений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отражает качество финансовой дисциплины </w:t>
            </w:r>
            <w:r>
              <w:rPr>
                <w:sz w:val="24"/>
                <w:szCs w:val="24"/>
              </w:rPr>
              <w:t>учреждений в сфере закупок, а также надежность внутреннего финансового контроля учреждений.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Несоблюдением правил планирования закупок является: нарушение срока утверждения плана-графика закупок (вносимых в эти планы изменений) и срока размещения плана-граф</w:t>
            </w:r>
            <w:r>
              <w:rPr>
                <w:sz w:val="24"/>
                <w:szCs w:val="24"/>
              </w:rPr>
              <w:t xml:space="preserve">ика закупок (вносимых в эти планы изменений) в </w:t>
            </w:r>
            <w:r>
              <w:rPr>
                <w:sz w:val="24"/>
                <w:szCs w:val="24"/>
              </w:rPr>
              <w:lastRenderedPageBreak/>
              <w:t xml:space="preserve">единой информационной системе в сфере закупок; нарушение порядка (сроков) проведения или </w:t>
            </w:r>
            <w:proofErr w:type="spellStart"/>
            <w:r>
              <w:rPr>
                <w:sz w:val="24"/>
                <w:szCs w:val="24"/>
              </w:rPr>
              <w:t>непроведения</w:t>
            </w:r>
            <w:proofErr w:type="spellEnd"/>
            <w:r>
              <w:rPr>
                <w:sz w:val="24"/>
                <w:szCs w:val="24"/>
              </w:rPr>
              <w:t xml:space="preserve"> обязательного общественного обсуждения закупок; осуществление закупок, не предусмотренных планами-графиками</w:t>
            </w:r>
            <w:r>
              <w:rPr>
                <w:sz w:val="24"/>
                <w:szCs w:val="24"/>
              </w:rPr>
              <w:t>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Ориентиром для учреждений является недопущение несоблюдения правил планирования закупок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E(P) = 100, если P = 0, E(P) = 0, если P &gt; 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638175" cy="366395"/>
                  <wp:effectExtent l="0" t="0" r="0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6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 - лимиты бюджетных </w:t>
            </w:r>
            <w:r>
              <w:rPr>
                <w:sz w:val="24"/>
                <w:szCs w:val="24"/>
              </w:rPr>
              <w:t>обязательств на закупку товаров, работ и услуг (в тыс. рублей);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 - объем принятых бюджетных обязательств на закупку товаров, работ и услуг (в тыс. рублей);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 - кассовое исполнение расходов на закупку товаров, работ и услуг (в тыс. рублей);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= 0, в случае</w:t>
            </w:r>
            <w:r>
              <w:rPr>
                <w:sz w:val="24"/>
                <w:szCs w:val="24"/>
              </w:rPr>
              <w:t>, когда нарушений не выявлено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отражает качество финансовой дисциплины учреждений, а также надежность внутреннего финансового контроля учреждений.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Ориентиром для учреждений является недопущение нарушений.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E(P) = 100, </w:t>
            </w:r>
            <w:r>
              <w:rPr>
                <w:sz w:val="24"/>
                <w:szCs w:val="24"/>
              </w:rPr>
              <w:t xml:space="preserve">если </w:t>
            </w:r>
            <w:proofErr w:type="gramStart"/>
            <w:r>
              <w:rPr>
                <w:sz w:val="24"/>
                <w:szCs w:val="24"/>
              </w:rPr>
              <w:t>P &gt;</w:t>
            </w:r>
            <w:proofErr w:type="gramEnd"/>
            <w:r>
              <w:rPr>
                <w:sz w:val="24"/>
                <w:szCs w:val="24"/>
              </w:rPr>
              <w:t xml:space="preserve"> = 0,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E(P) = 0, если P &lt; 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Погрешность кассового планирования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905000" cy="5619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EPt</w:t>
            </w:r>
            <w:proofErr w:type="spellEnd"/>
            <w:r>
              <w:rPr>
                <w:sz w:val="24"/>
                <w:szCs w:val="24"/>
              </w:rPr>
              <w:t xml:space="preserve"> - сумма расходов, установленная в прогнозе кассовых выплат на t-</w:t>
            </w:r>
            <w:proofErr w:type="spellStart"/>
            <w:r>
              <w:rPr>
                <w:sz w:val="24"/>
                <w:szCs w:val="24"/>
              </w:rPr>
              <w:t>ый</w:t>
            </w:r>
            <w:proofErr w:type="spellEnd"/>
            <w:r>
              <w:rPr>
                <w:sz w:val="24"/>
                <w:szCs w:val="24"/>
              </w:rPr>
              <w:t xml:space="preserve"> месяц отчетного периода, сформированном на конец отчетного периода с учетом внесенных изменений в зако</w:t>
            </w:r>
            <w:r>
              <w:rPr>
                <w:sz w:val="24"/>
                <w:szCs w:val="24"/>
              </w:rPr>
              <w:t>н об областном бюджете (в тыс. рублей);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Et</w:t>
            </w:r>
            <w:proofErr w:type="spellEnd"/>
            <w:r>
              <w:rPr>
                <w:sz w:val="24"/>
                <w:szCs w:val="24"/>
              </w:rPr>
              <w:t xml:space="preserve"> – объем средств, перечисленных в t-ом месяце отчетного периода (в тыс. рублей);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Т-количество месяцев в отчетном периоде;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</w:rPr>
              <w:t>- соответствующий месяц в отчетном периоде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отражает </w:t>
            </w:r>
            <w:r>
              <w:rPr>
                <w:sz w:val="24"/>
                <w:szCs w:val="24"/>
              </w:rPr>
              <w:t>качество прогнозирования исполнения расходов областного бюджета в текущем финансовом году, а также риски появления кассовых разрывов в текущем финансовом году за счет ненадлежащего кассового прогнозирования расходов областного бюджета.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Ориентиром для учреж</w:t>
            </w:r>
            <w:r>
              <w:rPr>
                <w:sz w:val="24"/>
                <w:szCs w:val="24"/>
              </w:rPr>
              <w:t>дений является значение показателя, меньшее или равное 10.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рассчитывается ежегодно.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показателя осуществляется без учета следующих расходов: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за счет средств, зарезервированных в составе бюджетных ассигнований, утвержденных на реализацию</w:t>
            </w:r>
            <w:r>
              <w:rPr>
                <w:sz w:val="24"/>
                <w:szCs w:val="24"/>
              </w:rPr>
              <w:t xml:space="preserve"> указов Президента Российской Федерации в части повышения оплаты труда отдельных категорий работников (с детализацией по коду </w:t>
            </w:r>
            <w:r>
              <w:rPr>
                <w:sz w:val="24"/>
                <w:szCs w:val="24"/>
              </w:rPr>
              <w:lastRenderedPageBreak/>
              <w:t>классификатора аналитического учета «Тип средств» «01.01.02-Средства, зарезервированные в составе бюджетных ассигнований, предусмо</w:t>
            </w:r>
            <w:r>
              <w:rPr>
                <w:sz w:val="24"/>
                <w:szCs w:val="24"/>
              </w:rPr>
              <w:t>тренных в целях сохранения достигнутого в 2018 году соотношения между уровнем оплаты труда отдельных категорий работников бюджетной сферы, поименованных в Указах Президента Российской Федерации и среднемесячной начисленной заработной платы наемных работник</w:t>
            </w:r>
            <w:r>
              <w:rPr>
                <w:sz w:val="24"/>
                <w:szCs w:val="24"/>
              </w:rPr>
              <w:t>ов в организациях, у индивидуальных предпринимателей и физических лиц по Новосибирской области;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 за счет средств, зарезервированных в составе бюджетных ассигнований, утвержденных на предоставление средств из резервного фонда Правительства </w:t>
            </w:r>
            <w:r>
              <w:rPr>
                <w:sz w:val="24"/>
                <w:szCs w:val="24"/>
              </w:rPr>
              <w:lastRenderedPageBreak/>
              <w:t>Новосибирской о</w:t>
            </w:r>
            <w:r>
              <w:rPr>
                <w:sz w:val="24"/>
                <w:szCs w:val="24"/>
              </w:rPr>
              <w:t>бласти (КВР 870)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E(P) = 100, если P &lt;= 10;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E(P) = 0, если P &gt; 10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управления кредиторской задолженностью по расходам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= Kp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,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</w:t>
            </w:r>
            <w:r>
              <w:rPr>
                <w:sz w:val="24"/>
                <w:szCs w:val="24"/>
                <w:vertAlign w:val="subscript"/>
              </w:rPr>
              <w:t xml:space="preserve">1- </w:t>
            </w:r>
            <w:r>
              <w:rPr>
                <w:sz w:val="24"/>
                <w:szCs w:val="24"/>
              </w:rPr>
              <w:t>- просроченная кредиторская задолженность на конец отчетного периода, если Kp</w:t>
            </w:r>
            <w:proofErr w:type="gramStart"/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 xml:space="preserve"> &gt;</w:t>
            </w:r>
            <w:proofErr w:type="gramEnd"/>
            <w:r>
              <w:rPr>
                <w:sz w:val="24"/>
                <w:szCs w:val="24"/>
              </w:rPr>
              <w:t xml:space="preserve"> 0 (наличие просроченной кредиторской задолженности)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по дебиторской и кредиторской задолженности (форма 0503169)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Позитивным считается отсутствие просроченной кредиторской задолженности по расходам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E(P) = 100, если P = 0; E(P) = 0, если P </w:t>
            </w:r>
            <w:r>
              <w:rPr>
                <w:sz w:val="24"/>
                <w:szCs w:val="24"/>
              </w:rPr>
              <w:t>&gt; 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Своевременность принятия и поставки на учет бюджетных обязательств (по расходным обязательствам за исключением КВР 100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персоналу, 300 Социальное обеспечение)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= 100 х (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),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– объем принятых и поставленных на учет бюджетных обязательств на закупку товаров, работ и услуг (в тыс. рублей) по состоянию на 1 декабря отчетного финансового года;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 xml:space="preserve"> – лимиты бюджетных обязательств на закупку товаров, работ и услуг (в тыс. рублей) по с</w:t>
            </w:r>
            <w:r>
              <w:rPr>
                <w:sz w:val="24"/>
                <w:szCs w:val="24"/>
              </w:rPr>
              <w:t>остоянию на 1 декабря отчетного финансового года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 характеризует уровень принятия и постановки на учет бюджетных обязательств на отчетную дату в целях снижения риска неисполнения/неэффективного исполнения бюджета.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Целевым ориентиром для учреждений является значение показателя, равное 100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E(P) = 100, если P = 100; E(P) = 75, если 71% &lt;= P &lt; 100%; E(P) = 50, если 48% &lt;= P &lt; 71%; E(P) = 25, если 24% &lt;= P &lt; 48%; E(P) = 0, если P &lt; 24%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Своевременность осуществлен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ия кассовых выплат (по расходным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обязательствам за исключением КВР 100 «Расходы на выплату персоналу», КВР 310 «Публичные нормативные социальные выплаты»)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P = 100 x (S / L),</w:t>
            </w:r>
          </w:p>
          <w:p w:rsidR="00390F20" w:rsidRDefault="00390F20">
            <w:pPr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где:</w:t>
            </w:r>
          </w:p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S - кассовое исполнение расходов по состоянию на 31 декабря отчетного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финансового года;</w:t>
            </w:r>
          </w:p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L - кассовый план на год по состоянию на 31 декабря отчетного финансового года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Значение показателя характеризует кассовое исполнение расходов бюджета на отчетную дату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 целях качественного прогнозирования исполне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ния расходов бюджета.</w:t>
            </w:r>
          </w:p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Целевым ориентиром для учреждений является значение показателя, равное 100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E(P) = 100, если P &gt;= 95%; E(P) = 75, если 71%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&lt;= P &lt; 95%; E(P) = 50, если 48% &lt;= P &lt; 71%; E(P) = 25, если 24% &lt;= P &lt; 48%; E(P) = 0, если P &lt; 24%</w:t>
            </w:r>
          </w:p>
        </w:tc>
      </w:tr>
      <w:tr w:rsidR="00390F20">
        <w:trPr>
          <w:jc w:val="center"/>
        </w:trPr>
        <w:tc>
          <w:tcPr>
            <w:tcW w:w="1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>
              <w:rPr>
                <w:sz w:val="24"/>
                <w:szCs w:val="24"/>
              </w:rPr>
              <w:t>Показатели качества ведения бюджетного учета (обеспечения ведения бюджетного учета) и формирования бюджетной отчетности (обеспечения формирования бюджетной отчетности)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Своевременность сдачи отчета об исполнении бюджета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 - количество дней отклонения </w:t>
            </w:r>
            <w:r>
              <w:rPr>
                <w:sz w:val="24"/>
                <w:szCs w:val="24"/>
              </w:rPr>
              <w:t>даты получении отчетности от учреждений от даты представления отчета, установленной министерством (в соответствии с установленным МФ и НП НСО сроком);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= 0 в случае представления отчета учреждением в установленный министерством срок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о п</w:t>
            </w:r>
            <w:r>
              <w:rPr>
                <w:sz w:val="24"/>
                <w:szCs w:val="24"/>
              </w:rPr>
              <w:t xml:space="preserve">олучении отчетности в 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«Свод-Смарт»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Положительное значение показателя свидетельствует о несоблюдении сроков представления отчета учреждением, установленных министерством (в соответствии с установленным МФ и НП НСО сроком).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Целевым ориентиром является зн</w:t>
            </w:r>
            <w:r>
              <w:rPr>
                <w:sz w:val="24"/>
                <w:szCs w:val="24"/>
              </w:rPr>
              <w:t>ачение показателя, равное 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E(P) = 100, если P = 0;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E(P) = 0, если P &gt; 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представленного отчета об исполнении областного бюджета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= 0, если отсутствуют доработки в отчете;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 = 1, если доработки не влекут за собой изменения числовых </w:t>
            </w:r>
            <w:r>
              <w:rPr>
                <w:sz w:val="24"/>
                <w:szCs w:val="24"/>
              </w:rPr>
              <w:t>показателей;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 = 2, если доработки влекут за собой изменение числовых показателей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комментарий к отчетности в 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«Свод-Смарт»)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Положительное значение показателя свидетельствует о некачественно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подготовленном отчете учреждением.</w:t>
            </w:r>
          </w:p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Целевым ори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ентиром является значение показателя, равное нулю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E(P) = 100, если P = 0, E(P) = 50, если P = 1, </w:t>
            </w:r>
            <w:r>
              <w:rPr>
                <w:sz w:val="24"/>
                <w:szCs w:val="24"/>
              </w:rPr>
              <w:lastRenderedPageBreak/>
              <w:t>E(P) = 0, если P = 2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Своевременность представления первичных учетных документов в уполномоченную организацию (ГКУ НСО «ЦБУ»)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= T,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где T - количество </w:t>
            </w:r>
            <w:r>
              <w:rPr>
                <w:sz w:val="24"/>
                <w:szCs w:val="24"/>
              </w:rPr>
              <w:t>выставленных уполномоченной организацией требований о представлении дополнительных документов (информации, пояснений), в том числе непредставлении и (или) несвоевременном представлении первичных учетных документов за отчетный период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от уч</w:t>
            </w:r>
            <w:r>
              <w:rPr>
                <w:sz w:val="24"/>
                <w:szCs w:val="24"/>
              </w:rPr>
              <w:t>реждений на основании данных АС «Смета»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Положительное значение показателя свидетельствует о несвоевременном и (или) неполном представлении учреждениями (в части переданных полномочий учреждений как получателя бюджетных средств) первичных учетных документо</w:t>
            </w:r>
            <w:r>
              <w:rPr>
                <w:sz w:val="24"/>
                <w:szCs w:val="24"/>
              </w:rPr>
              <w:t>в в уполномоченную организацию. Целевым ориентиром является значение показателя, равное нулю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Если P &gt;= 3, то E(P) = 0; если P &lt; 3, то E(P) = 100</w:t>
            </w:r>
          </w:p>
        </w:tc>
      </w:tr>
      <w:tr w:rsidR="00390F20">
        <w:trPr>
          <w:jc w:val="center"/>
        </w:trPr>
        <w:tc>
          <w:tcPr>
            <w:tcW w:w="1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Показатели качества организации и осуществления внутреннего финансового аудита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организации </w:t>
            </w:r>
            <w:r>
              <w:rPr>
                <w:sz w:val="24"/>
                <w:szCs w:val="24"/>
              </w:rPr>
              <w:t>внутреннего финансового аудита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04925" cy="473075"/>
                  <wp:effectExtent l="0" t="0" r="0" b="0"/>
                  <wp:docPr id="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7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 - количество требований к проведению внутреннего финансового аудита, установленных МФ РФ в </w:t>
            </w:r>
            <w:r>
              <w:rPr>
                <w:sz w:val="24"/>
                <w:szCs w:val="24"/>
              </w:rPr>
              <w:lastRenderedPageBreak/>
              <w:t>федеральных стандартах внутреннего финансового аудита;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  <w:vertAlign w:val="subscript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= 1, если правовой акт учреждения соответствует i-</w:t>
            </w:r>
            <w:proofErr w:type="spellStart"/>
            <w:r>
              <w:rPr>
                <w:sz w:val="24"/>
                <w:szCs w:val="24"/>
              </w:rPr>
              <w:t>му</w:t>
            </w:r>
            <w:proofErr w:type="spellEnd"/>
            <w:r>
              <w:rPr>
                <w:sz w:val="24"/>
                <w:szCs w:val="24"/>
              </w:rPr>
              <w:t xml:space="preserve"> требованию к организации внутреннего финансового аудита;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  <w:vertAlign w:val="subscript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= 0, если правовой акт учреждения не соответствует i-</w:t>
            </w:r>
            <w:proofErr w:type="spellStart"/>
            <w:r>
              <w:rPr>
                <w:sz w:val="24"/>
                <w:szCs w:val="24"/>
              </w:rPr>
              <w:t>му</w:t>
            </w:r>
            <w:proofErr w:type="spellEnd"/>
            <w:r>
              <w:rPr>
                <w:sz w:val="24"/>
                <w:szCs w:val="24"/>
              </w:rPr>
              <w:t xml:space="preserve"> требованию к организации внутреннего финансового аудита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от учреждений,</w:t>
            </w:r>
            <w:r>
              <w:rPr>
                <w:sz w:val="24"/>
                <w:szCs w:val="24"/>
              </w:rPr>
              <w:t xml:space="preserve"> федеральные стандарты внутреннего финансового аудита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правовых актов учреждений по внутреннему финансовому аудиту требованиям к организации внутреннего финансового аудита, установленным МФ РФ в федеральных стандартах </w:t>
            </w:r>
            <w:r>
              <w:rPr>
                <w:sz w:val="24"/>
                <w:szCs w:val="24"/>
              </w:rPr>
              <w:lastRenderedPageBreak/>
              <w:t>внутреннего финансового ау</w:t>
            </w:r>
            <w:r>
              <w:rPr>
                <w:sz w:val="24"/>
                <w:szCs w:val="24"/>
              </w:rPr>
              <w:t>дита, является положительным фактором, способствующим повышению качества финансового менеджмента.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будет проводиться на основании полученных при расчете показателя процентных соотношений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E(P) = 100, если 70 &lt;= P &lt;= 100, E(P) = 50, если 30 &lt; P &lt; 70, </w:t>
            </w:r>
            <w:r>
              <w:rPr>
                <w:sz w:val="24"/>
                <w:szCs w:val="24"/>
              </w:rPr>
              <w:t>E(P) = 0, если 0 &lt;= P &lt;= 30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проведения аудиторских мероприятий, реализации результатов проведения аудиторских мероприятий, составления годовой отчетности о результатах деятельности субъекта внутреннего финансового аудита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81100" cy="427990"/>
                  <wp:effectExtent l="0" t="0" r="0" b="0"/>
                  <wp:docPr id="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 - количество</w:t>
            </w:r>
            <w:r>
              <w:rPr>
                <w:sz w:val="24"/>
                <w:szCs w:val="24"/>
              </w:rPr>
              <w:t xml:space="preserve"> требований к проведению внутреннего финансового аудита и составлению годовой отчетности о результатах деятельности субъекта внутреннего финансового аудита, установленных МФ РФ в федеральных стандартах внутреннего финансового аудита;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  <w:vertAlign w:val="subscript"/>
              </w:rPr>
              <w:t>i</w:t>
            </w:r>
            <w:proofErr w:type="spellEnd"/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>– полученные значен</w:t>
            </w:r>
            <w:r>
              <w:rPr>
                <w:sz w:val="24"/>
                <w:szCs w:val="24"/>
              </w:rPr>
              <w:t xml:space="preserve">ия требований к проведению внутреннего финансового аудита и составлению годовой отчетности о результатах </w:t>
            </w:r>
            <w:r>
              <w:rPr>
                <w:sz w:val="24"/>
                <w:szCs w:val="24"/>
              </w:rPr>
              <w:lastRenderedPageBreak/>
              <w:t>деятельности субъекта внутреннего финансового аудита в соответствии с Приложением № 1 к настоящему приложению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от учреждений, федеральны</w:t>
            </w:r>
            <w:r>
              <w:rPr>
                <w:sz w:val="24"/>
                <w:szCs w:val="24"/>
              </w:rPr>
              <w:t>е стандарты внутреннего финансового аудита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процедур проведения внутреннего финансового аудита и составления годовой отчетности о результатах деятельности субъекта внутреннего финансового аудита требованиям установленным МФ РФ в федеральных ста</w:t>
            </w:r>
            <w:r>
              <w:rPr>
                <w:sz w:val="24"/>
                <w:szCs w:val="24"/>
              </w:rPr>
              <w:t xml:space="preserve">ндартах внутреннего финансового аудита, является положительным фактором, способствующим повышению качества финансового менеджмента. Оценка будет проводится на основании полученных при расчете данных </w:t>
            </w:r>
            <w:r>
              <w:rPr>
                <w:sz w:val="24"/>
                <w:szCs w:val="24"/>
              </w:rPr>
              <w:lastRenderedPageBreak/>
              <w:t>показателя процентных соотношений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E(P) = 100, если 70 &lt;= </w:t>
            </w:r>
            <w:r>
              <w:rPr>
                <w:sz w:val="24"/>
                <w:szCs w:val="24"/>
              </w:rPr>
              <w:t>P &lt;= 100, E(P) = 50, если 30 &lt; P &lt; 70, E(P) = 0, если 0 &lt;= P &lt;= 30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исполнения предписаний КСП НСО, контрольного управления НСО, УФК по НСО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28065" cy="419100"/>
                  <wp:effectExtent l="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06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Qn</w:t>
            </w:r>
            <w:proofErr w:type="spellEnd"/>
            <w:r>
              <w:rPr>
                <w:sz w:val="24"/>
                <w:szCs w:val="24"/>
              </w:rPr>
              <w:t xml:space="preserve"> - количество направленных КСП НСО, контрольным управлением НСО, УФК по НСО предписаний </w:t>
            </w:r>
            <w:r>
              <w:rPr>
                <w:sz w:val="24"/>
                <w:szCs w:val="24"/>
              </w:rPr>
              <w:t>учреждению;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Qp</w:t>
            </w:r>
            <w:proofErr w:type="spellEnd"/>
            <w:r>
              <w:rPr>
                <w:sz w:val="24"/>
                <w:szCs w:val="24"/>
              </w:rPr>
              <w:t xml:space="preserve"> - количество исполненных учреждением предписаний КСП НСО, контрольного управления НСО, УФК по НСО;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Qc</w:t>
            </w:r>
            <w:proofErr w:type="spellEnd"/>
            <w:r>
              <w:rPr>
                <w:sz w:val="24"/>
                <w:szCs w:val="24"/>
              </w:rPr>
              <w:t xml:space="preserve"> - количество частично исполненных учреждением предписаний КСП НСО, контрольного управления НСО, УФК по НСО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Р=1, в случае отсутствия предпис</w:t>
            </w:r>
            <w:r>
              <w:rPr>
                <w:sz w:val="24"/>
                <w:szCs w:val="24"/>
              </w:rPr>
              <w:t>аний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Учреждения, органы государственного финансового контроля (КСП НСО, контрольное управление НСО, УФК по НСО).</w:t>
            </w:r>
          </w:p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Учреждения предоставляют сведения в соответствии с </w:t>
            </w:r>
            <w:hyperlink r:id="rId12">
              <w:r>
                <w:rPr>
                  <w:rStyle w:val="a3"/>
                  <w:color w:val="auto"/>
                  <w:sz w:val="24"/>
                  <w:szCs w:val="24"/>
                  <w:u w:val="none"/>
                </w:rPr>
                <w:t>Приложением № 2</w:t>
              </w:r>
            </w:hyperlink>
            <w:r>
              <w:rPr>
                <w:sz w:val="24"/>
                <w:szCs w:val="24"/>
              </w:rPr>
              <w:t xml:space="preserve"> к информации для расчета значений показателей качества финансового менеджмента (Приложение № 2 к Порядку)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отражает полноту выполнения учреждением предписаний КСП НСО, контрольного управления НСО, УФК по НСО.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Ориентиром </w:t>
            </w:r>
            <w:r>
              <w:rPr>
                <w:sz w:val="24"/>
                <w:szCs w:val="24"/>
              </w:rPr>
              <w:t>для учреждения является отсутствие неисполненных предписаний.</w:t>
            </w:r>
          </w:p>
          <w:p w:rsidR="00390F20" w:rsidRDefault="00390F20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E(P) = 100, если P = 1; E(P) = 0, если P &lt; 1</w:t>
            </w:r>
          </w:p>
        </w:tc>
      </w:tr>
      <w:tr w:rsidR="00390F20">
        <w:trPr>
          <w:jc w:val="center"/>
        </w:trPr>
        <w:tc>
          <w:tcPr>
            <w:tcW w:w="1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Показатели качества управления активами</w:t>
            </w:r>
          </w:p>
        </w:tc>
      </w:tr>
      <w:tr w:rsidR="00390F20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5.1.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Нарушения при управлении и распоряжении государственной собственностью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 = </w:t>
            </w:r>
            <w:proofErr w:type="spellStart"/>
            <w:r>
              <w:rPr>
                <w:sz w:val="24"/>
                <w:szCs w:val="24"/>
              </w:rPr>
              <w:t>Qsob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  <w:p w:rsidR="00390F20" w:rsidRDefault="008836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Qsob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количество фактов выявленных нарушений при управлении и распоряжении государственной собственностью, допущенных учреждением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Учреждения, органы государственного финансового контроля (КСП НСО, контрольное управление НСО)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Негативно расценивается </w:t>
            </w:r>
            <w:r>
              <w:rPr>
                <w:sz w:val="24"/>
                <w:szCs w:val="24"/>
              </w:rPr>
              <w:t>наличие фактов нарушений при управлении и распоряжении государственной собственностью.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Ориентиром для учреждения является отсутствие нарушений при управлении и распоряжении государственной собственностью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E(P) = 100, если P = 0; E(P) = 0, если P &gt; 0</w:t>
            </w:r>
          </w:p>
        </w:tc>
      </w:tr>
    </w:tbl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Приме</w:t>
      </w:r>
      <w:r>
        <w:rPr>
          <w:rFonts w:eastAsiaTheme="minorHAnsi"/>
          <w:szCs w:val="28"/>
          <w:lang w:eastAsia="en-US"/>
        </w:rPr>
        <w:t>няемые сокращения: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ПК «</w:t>
      </w:r>
      <w:r>
        <w:rPr>
          <w:rFonts w:eastAsiaTheme="minorHAnsi"/>
          <w:szCs w:val="28"/>
          <w:lang w:val="en-US" w:eastAsia="en-US"/>
        </w:rPr>
        <w:t>Web</w:t>
      </w:r>
      <w:r>
        <w:rPr>
          <w:rFonts w:eastAsiaTheme="minorHAnsi"/>
          <w:szCs w:val="28"/>
          <w:lang w:eastAsia="en-US"/>
        </w:rPr>
        <w:t>-Исполнение»- автоматизированная система «Исполнение бюджета» государственной информационной системы «Автоматизированная система управления бюджетными процессами Новосибирской области»;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ПК «Свод-Смарт» - автоматизированная система</w:t>
      </w:r>
      <w:r>
        <w:rPr>
          <w:rFonts w:eastAsiaTheme="minorHAnsi"/>
          <w:szCs w:val="28"/>
          <w:lang w:eastAsia="en-US"/>
        </w:rPr>
        <w:t xml:space="preserve"> государственной информационной системы «Автоматизированная система управления бюджетными процессами Новосибирской области»;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АС «Смета» - автоматизированная система «Смета» государственной информационной системы «Автоматизированная система управления бюдже</w:t>
      </w:r>
      <w:r>
        <w:rPr>
          <w:rFonts w:eastAsiaTheme="minorHAnsi"/>
          <w:szCs w:val="28"/>
          <w:lang w:eastAsia="en-US"/>
        </w:rPr>
        <w:t>тными процессами Новосибирской области»;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Контрольное управление НСО - контрольное управление Новосибирской области;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КСП НСО - Контрольно-счетная палата Новосибирской области;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УФК по НСО - управление федерального казначейства по Новосибирской области;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МФ и </w:t>
      </w:r>
      <w:r>
        <w:rPr>
          <w:rFonts w:eastAsiaTheme="minorHAnsi"/>
          <w:szCs w:val="28"/>
          <w:lang w:eastAsia="en-US"/>
        </w:rPr>
        <w:t>НП НСО - министерство финансов и налоговой политики Новосибирской области;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ГКУ НСО «ЦБУ» - государственное казенное учреждение Новосибирской области «Центр бухгалтерского учета»;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  <w:sectPr w:rsidR="00390F20">
          <w:pgSz w:w="16838" w:h="11906" w:orient="landscape"/>
          <w:pgMar w:top="1701" w:right="1134" w:bottom="851" w:left="1134" w:header="0" w:footer="0" w:gutter="0"/>
          <w:cols w:space="720"/>
          <w:formProt w:val="0"/>
          <w:docGrid w:linePitch="360"/>
        </w:sectPr>
      </w:pPr>
      <w:r>
        <w:rPr>
          <w:rFonts w:eastAsiaTheme="minorHAnsi"/>
          <w:szCs w:val="28"/>
          <w:lang w:eastAsia="en-US"/>
        </w:rPr>
        <w:t>МФ РФ – Министерство финансов Российской Федерации.</w:t>
      </w:r>
    </w:p>
    <w:p w:rsidR="00390F20" w:rsidRDefault="00883675">
      <w:pPr>
        <w:tabs>
          <w:tab w:val="left" w:pos="7740"/>
        </w:tabs>
        <w:jc w:val="right"/>
      </w:pPr>
      <w:r>
        <w:lastRenderedPageBreak/>
        <w:t>При</w:t>
      </w:r>
      <w:r>
        <w:t>ложение № 2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 Порядку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проведения министерством цифрового 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развития и связи Новосибирской области 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мониторинга качества финансового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менеджмента в отношении подведомственных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получателей бюджетных средств 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и администраторов доходов областного 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бюджета Новосиб</w:t>
      </w:r>
      <w:r>
        <w:rPr>
          <w:rFonts w:eastAsiaTheme="minorHAnsi"/>
          <w:szCs w:val="28"/>
          <w:lang w:eastAsia="en-US"/>
        </w:rPr>
        <w:t>ирской области</w:t>
      </w:r>
    </w:p>
    <w:p w:rsidR="00390F20" w:rsidRDefault="00390F20">
      <w:pPr>
        <w:jc w:val="right"/>
        <w:rPr>
          <w:rFonts w:eastAsiaTheme="minorHAnsi"/>
          <w:szCs w:val="28"/>
          <w:lang w:eastAsia="en-US"/>
        </w:rPr>
      </w:pPr>
    </w:p>
    <w:p w:rsidR="00390F20" w:rsidRDefault="00390F20">
      <w:pPr>
        <w:jc w:val="center"/>
        <w:rPr>
          <w:rFonts w:eastAsiaTheme="minorHAnsi"/>
          <w:szCs w:val="28"/>
          <w:lang w:eastAsia="en-US"/>
        </w:rPr>
      </w:pPr>
    </w:p>
    <w:p w:rsidR="00390F20" w:rsidRDefault="00883675">
      <w:pPr>
        <w:jc w:val="center"/>
      </w:pPr>
      <w:r>
        <w:t xml:space="preserve">Информация для расчета значений показателей </w:t>
      </w:r>
    </w:p>
    <w:p w:rsidR="00390F20" w:rsidRDefault="00883675">
      <w:pPr>
        <w:jc w:val="center"/>
      </w:pPr>
      <w:r>
        <w:t>качества финансового менеджмента</w:t>
      </w:r>
    </w:p>
    <w:p w:rsidR="00390F20" w:rsidRDefault="00390F20">
      <w:pPr>
        <w:jc w:val="center"/>
      </w:pPr>
    </w:p>
    <w:tbl>
      <w:tblPr>
        <w:tblStyle w:val="a9"/>
        <w:tblW w:w="9345" w:type="dxa"/>
        <w:tblLayout w:type="fixed"/>
        <w:tblLook w:val="04A0" w:firstRow="1" w:lastRow="0" w:firstColumn="1" w:lastColumn="0" w:noHBand="0" w:noVBand="1"/>
      </w:tblPr>
      <w:tblGrid>
        <w:gridCol w:w="1330"/>
        <w:gridCol w:w="2918"/>
        <w:gridCol w:w="5097"/>
      </w:tblGrid>
      <w:tr w:rsidR="00390F20">
        <w:tc>
          <w:tcPr>
            <w:tcW w:w="1330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показателя</w:t>
            </w:r>
          </w:p>
        </w:tc>
        <w:tc>
          <w:tcPr>
            <w:tcW w:w="2918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97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</w:tc>
      </w:tr>
      <w:tr w:rsidR="00390F20">
        <w:tc>
          <w:tcPr>
            <w:tcW w:w="1330" w:type="dxa"/>
            <w:vMerge w:val="restart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918" w:type="dxa"/>
            <w:vMerge w:val="restart"/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Доля возвращенных (восстановленных) неправомерно использованных (в том числе не по целевому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назначению) бюджетных средств</w:t>
            </w:r>
          </w:p>
        </w:tc>
        <w:tc>
          <w:tcPr>
            <w:tcW w:w="5097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неправомерного использования бюджетных средств ( в том числе нецелевого использования бюджетных средств) по форме приложения № 1 к настоящей информации</w:t>
            </w:r>
          </w:p>
        </w:tc>
      </w:tr>
      <w:tr w:rsidR="00390F20">
        <w:tc>
          <w:tcPr>
            <w:tcW w:w="1330" w:type="dxa"/>
            <w:vMerge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8" w:type="dxa"/>
            <w:vMerge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возвращенных (восстановленных) неправомерно использованных </w:t>
            </w:r>
            <w:r>
              <w:rPr>
                <w:sz w:val="24"/>
                <w:szCs w:val="24"/>
              </w:rPr>
              <w:t>( в том числе не по целевому назначению) бюджетных средств по форме приложения № 1 к настоящей Информации</w:t>
            </w:r>
          </w:p>
        </w:tc>
      </w:tr>
      <w:tr w:rsidR="00390F20">
        <w:tc>
          <w:tcPr>
            <w:tcW w:w="1330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2918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Несоблюдение правил планирования закупок</w:t>
            </w:r>
          </w:p>
        </w:tc>
        <w:tc>
          <w:tcPr>
            <w:tcW w:w="5097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фактов несоблюдения учреждением правил планирования закупок</w:t>
            </w:r>
          </w:p>
        </w:tc>
      </w:tr>
      <w:tr w:rsidR="00390F20">
        <w:tc>
          <w:tcPr>
            <w:tcW w:w="1330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2918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Своевременность </w:t>
            </w:r>
            <w:r>
              <w:rPr>
                <w:sz w:val="24"/>
                <w:szCs w:val="24"/>
              </w:rPr>
              <w:t>предоставления первичных учетных документов в уполномоченную организацию (ГКУ НСО «ЦБУ»)</w:t>
            </w:r>
          </w:p>
        </w:tc>
        <w:tc>
          <w:tcPr>
            <w:tcW w:w="5097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выставленных уполномоченной организацией требований о предоставлении дополнительных документов (информации, пояснений), в том числе непредставлении и (или) </w:t>
            </w:r>
            <w:r>
              <w:rPr>
                <w:sz w:val="24"/>
                <w:szCs w:val="24"/>
              </w:rPr>
              <w:t>несвоевременном представлении первичных учетных документов за отчетный период ( на основании данных АС «Смета»)</w:t>
            </w:r>
          </w:p>
        </w:tc>
      </w:tr>
      <w:tr w:rsidR="00390F20">
        <w:tc>
          <w:tcPr>
            <w:tcW w:w="1330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2918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исполнения предписаний КСП НСО, контрольного управления НСО, УФК по НСО</w:t>
            </w:r>
          </w:p>
        </w:tc>
        <w:tc>
          <w:tcPr>
            <w:tcW w:w="5097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предписаний КСП НСО, контрольного управления Н</w:t>
            </w:r>
            <w:r>
              <w:rPr>
                <w:sz w:val="24"/>
                <w:szCs w:val="24"/>
              </w:rPr>
              <w:t>СО, УФК по НСО: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направленных учреждению;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исполненных учреждением;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 исполненных учреждением ( по форме приложения № 2 к настоящей Информации)</w:t>
            </w:r>
          </w:p>
        </w:tc>
      </w:tr>
      <w:tr w:rsidR="00390F20">
        <w:tc>
          <w:tcPr>
            <w:tcW w:w="1330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2918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Нарушения при управлении и распоряжении государственной собственностью </w:t>
            </w:r>
          </w:p>
        </w:tc>
        <w:tc>
          <w:tcPr>
            <w:tcW w:w="5097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фактов выявленных </w:t>
            </w:r>
            <w:r>
              <w:rPr>
                <w:sz w:val="24"/>
                <w:szCs w:val="24"/>
              </w:rPr>
              <w:t>нарушений при управлении и распоряжении государственной собственностью, допущенных учреждением.</w:t>
            </w:r>
          </w:p>
        </w:tc>
      </w:tr>
    </w:tbl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  <w:jc w:val="right"/>
      </w:pPr>
    </w:p>
    <w:p w:rsidR="00390F20" w:rsidRDefault="00390F20">
      <w:pPr>
        <w:tabs>
          <w:tab w:val="left" w:pos="7740"/>
        </w:tabs>
      </w:pPr>
    </w:p>
    <w:p w:rsidR="00390F20" w:rsidRDefault="00883675">
      <w:pPr>
        <w:tabs>
          <w:tab w:val="left" w:pos="7740"/>
        </w:tabs>
        <w:jc w:val="right"/>
      </w:pPr>
      <w:r>
        <w:t>Приложение № 1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 Информации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для расчета значений показателей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качества финансового менеджмента</w:t>
      </w: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883675">
      <w:pPr>
        <w:jc w:val="center"/>
        <w:rPr>
          <w:szCs w:val="28"/>
        </w:rPr>
      </w:pPr>
      <w:r>
        <w:rPr>
          <w:szCs w:val="28"/>
        </w:rPr>
        <w:t>Сведения</w:t>
      </w:r>
    </w:p>
    <w:p w:rsidR="00390F20" w:rsidRDefault="00883675">
      <w:pPr>
        <w:jc w:val="center"/>
        <w:rPr>
          <w:szCs w:val="28"/>
        </w:rPr>
      </w:pPr>
      <w:r>
        <w:rPr>
          <w:szCs w:val="28"/>
        </w:rPr>
        <w:t xml:space="preserve">о </w:t>
      </w:r>
      <w:r>
        <w:rPr>
          <w:szCs w:val="28"/>
        </w:rPr>
        <w:t>выявленных КСП НСО, контрольным управлением НСО,</w:t>
      </w:r>
    </w:p>
    <w:p w:rsidR="00390F20" w:rsidRDefault="00883675">
      <w:pPr>
        <w:jc w:val="center"/>
        <w:rPr>
          <w:szCs w:val="28"/>
        </w:rPr>
      </w:pPr>
      <w:r>
        <w:rPr>
          <w:szCs w:val="28"/>
        </w:rPr>
        <w:t>УФК по НСО нарушениях, допущенных в отчетном периоде*</w:t>
      </w:r>
    </w:p>
    <w:p w:rsidR="00390F20" w:rsidRDefault="00883675">
      <w:pPr>
        <w:jc w:val="center"/>
        <w:rPr>
          <w:szCs w:val="28"/>
        </w:rPr>
      </w:pPr>
      <w:r>
        <w:rPr>
          <w:szCs w:val="28"/>
        </w:rPr>
        <w:t>на 1 ____________ 20___ г.</w:t>
      </w:r>
    </w:p>
    <w:p w:rsidR="00390F20" w:rsidRDefault="00390F20">
      <w:pPr>
        <w:jc w:val="center"/>
        <w:rPr>
          <w:szCs w:val="28"/>
        </w:rPr>
      </w:pPr>
    </w:p>
    <w:p w:rsidR="00390F20" w:rsidRDefault="00883675">
      <w:pPr>
        <w:jc w:val="center"/>
        <w:rPr>
          <w:szCs w:val="28"/>
        </w:rPr>
      </w:pPr>
      <w:r>
        <w:rPr>
          <w:szCs w:val="28"/>
        </w:rPr>
        <w:t>Государственное казенное учреждение Новосибирской области:</w:t>
      </w:r>
    </w:p>
    <w:p w:rsidR="00390F20" w:rsidRDefault="00883675">
      <w:pPr>
        <w:jc w:val="center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390F20" w:rsidRDefault="00390F20">
      <w:pPr>
        <w:jc w:val="center"/>
        <w:rPr>
          <w:szCs w:val="28"/>
        </w:rPr>
      </w:pPr>
    </w:p>
    <w:p w:rsidR="00390F20" w:rsidRDefault="00883675">
      <w:pPr>
        <w:rPr>
          <w:szCs w:val="28"/>
        </w:rPr>
      </w:pPr>
      <w:r>
        <w:rPr>
          <w:szCs w:val="28"/>
        </w:rPr>
        <w:t>Периодичность: годовая</w:t>
      </w:r>
    </w:p>
    <w:p w:rsidR="00390F20" w:rsidRDefault="00883675">
      <w:pPr>
        <w:rPr>
          <w:szCs w:val="28"/>
        </w:rPr>
      </w:pPr>
      <w:r>
        <w:rPr>
          <w:szCs w:val="28"/>
        </w:rPr>
        <w:t>Единица измерения: тыс. руб. (с точностью до второго десятичного знака)</w:t>
      </w:r>
    </w:p>
    <w:tbl>
      <w:tblPr>
        <w:tblW w:w="90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07"/>
        <w:gridCol w:w="1844"/>
        <w:gridCol w:w="2551"/>
      </w:tblGrid>
      <w:tr w:rsidR="00390F2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нарушения (с указанием ссылок на соответствующие пункты, части, статьи нормативных правовых актов, положения которых нарушены)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неправоме</w:t>
            </w:r>
            <w:r>
              <w:rPr>
                <w:sz w:val="24"/>
                <w:szCs w:val="24"/>
              </w:rPr>
              <w:t>рного использования бюджетных средств ( в том числе нецелевого использования бюджетных средств)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возвращенных (восстановленных) неправомерно использованных (в том числе не по целевому назначению) бюджетных средств</w:t>
            </w:r>
          </w:p>
        </w:tc>
      </w:tr>
      <w:tr w:rsidR="00390F20">
        <w:trPr>
          <w:trHeight w:val="23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90F2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90F20" w:rsidRDefault="00883675">
      <w:pPr>
        <w:rPr>
          <w:sz w:val="20"/>
        </w:rPr>
      </w:pPr>
      <w:r>
        <w:rPr>
          <w:sz w:val="20"/>
        </w:rPr>
        <w:t xml:space="preserve">* - в </w:t>
      </w:r>
      <w:r>
        <w:rPr>
          <w:sz w:val="20"/>
        </w:rPr>
        <w:t>том числе выявленных нарушениях, допущенных в предыдущем отчетном периоде по результатам проверок учреждения в отчетном периоде и (или) предъявленных в отчетном периоде.</w:t>
      </w:r>
    </w:p>
    <w:tbl>
      <w:tblPr>
        <w:tblW w:w="906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96"/>
        <w:gridCol w:w="1531"/>
        <w:gridCol w:w="397"/>
        <w:gridCol w:w="2664"/>
        <w:gridCol w:w="396"/>
        <w:gridCol w:w="1587"/>
      </w:tblGrid>
      <w:tr w:rsidR="00390F20">
        <w:tc>
          <w:tcPr>
            <w:tcW w:w="2097" w:type="dxa"/>
            <w:tcBorders>
              <w:bottom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Руководитель учреждения</w:t>
            </w:r>
          </w:p>
        </w:tc>
        <w:tc>
          <w:tcPr>
            <w:tcW w:w="396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397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396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</w:tr>
      <w:tr w:rsidR="00390F20">
        <w:tc>
          <w:tcPr>
            <w:tcW w:w="2097" w:type="dxa"/>
            <w:tcBorders>
              <w:top w:val="single" w:sz="4" w:space="0" w:color="000000"/>
            </w:tcBorders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396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(подпись)</w:t>
            </w:r>
          </w:p>
        </w:tc>
        <w:tc>
          <w:tcPr>
            <w:tcW w:w="397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(расшифровка подписи)</w:t>
            </w:r>
          </w:p>
        </w:tc>
        <w:tc>
          <w:tcPr>
            <w:tcW w:w="396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(телефон)</w:t>
            </w:r>
          </w:p>
        </w:tc>
      </w:tr>
      <w:tr w:rsidR="00390F20">
        <w:tc>
          <w:tcPr>
            <w:tcW w:w="2097" w:type="dxa"/>
            <w:tcBorders>
              <w:bottom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Исполнитель</w:t>
            </w:r>
          </w:p>
        </w:tc>
        <w:tc>
          <w:tcPr>
            <w:tcW w:w="396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397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396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</w:tr>
      <w:tr w:rsidR="00390F20">
        <w:tc>
          <w:tcPr>
            <w:tcW w:w="2097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(должность)</w:t>
            </w:r>
          </w:p>
        </w:tc>
        <w:tc>
          <w:tcPr>
            <w:tcW w:w="396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(подпись)</w:t>
            </w:r>
          </w:p>
        </w:tc>
        <w:tc>
          <w:tcPr>
            <w:tcW w:w="397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(расшифровка подписи)</w:t>
            </w:r>
          </w:p>
        </w:tc>
        <w:tc>
          <w:tcPr>
            <w:tcW w:w="396" w:type="dxa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(телефон)</w:t>
            </w:r>
          </w:p>
        </w:tc>
      </w:tr>
      <w:tr w:rsidR="00390F20">
        <w:tc>
          <w:tcPr>
            <w:tcW w:w="9068" w:type="dxa"/>
            <w:gridSpan w:val="7"/>
          </w:tcPr>
          <w:p w:rsidR="00390F20" w:rsidRDefault="00390F20">
            <w:pPr>
              <w:jc w:val="center"/>
              <w:rPr>
                <w:szCs w:val="28"/>
              </w:rPr>
            </w:pPr>
          </w:p>
        </w:tc>
      </w:tr>
      <w:tr w:rsidR="00390F20">
        <w:tc>
          <w:tcPr>
            <w:tcW w:w="9068" w:type="dxa"/>
            <w:gridSpan w:val="7"/>
          </w:tcPr>
          <w:p w:rsidR="00390F20" w:rsidRDefault="00883675">
            <w:pPr>
              <w:rPr>
                <w:szCs w:val="28"/>
              </w:rPr>
            </w:pPr>
            <w:r>
              <w:rPr>
                <w:szCs w:val="28"/>
              </w:rPr>
              <w:t>«___» ______________ 20___ г.</w:t>
            </w:r>
          </w:p>
        </w:tc>
      </w:tr>
    </w:tbl>
    <w:p w:rsidR="00390F20" w:rsidRDefault="00390F20">
      <w:pPr>
        <w:tabs>
          <w:tab w:val="left" w:pos="7740"/>
        </w:tabs>
        <w:jc w:val="right"/>
      </w:pPr>
    </w:p>
    <w:p w:rsidR="00390F20" w:rsidRDefault="00883675">
      <w:pPr>
        <w:tabs>
          <w:tab w:val="left" w:pos="7740"/>
        </w:tabs>
        <w:jc w:val="right"/>
      </w:pPr>
      <w:r>
        <w:t>Приложение № 2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 Информации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для расчета значений показателей</w:t>
      </w:r>
    </w:p>
    <w:p w:rsidR="00390F20" w:rsidRDefault="00883675">
      <w:pPr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качества финансового менеджмента</w:t>
      </w:r>
    </w:p>
    <w:p w:rsidR="00390F20" w:rsidRDefault="00390F20"/>
    <w:p w:rsidR="00390F20" w:rsidRDefault="00883675">
      <w:pPr>
        <w:jc w:val="center"/>
      </w:pPr>
      <w:r>
        <w:t>Сведения</w:t>
      </w:r>
    </w:p>
    <w:p w:rsidR="00390F20" w:rsidRDefault="00883675">
      <w:pPr>
        <w:jc w:val="center"/>
      </w:pPr>
      <w:r>
        <w:t xml:space="preserve">об исполнении предписаний КСП НСО, </w:t>
      </w:r>
      <w:r>
        <w:t>контрольного управления НСО, УФК по НСО, направленных учреждению</w:t>
      </w:r>
    </w:p>
    <w:p w:rsidR="00390F20" w:rsidRDefault="00883675">
      <w:pPr>
        <w:jc w:val="center"/>
      </w:pPr>
      <w:r>
        <w:t>на 1 ____________ 20___ г.</w:t>
      </w:r>
    </w:p>
    <w:p w:rsidR="00390F20" w:rsidRDefault="00390F20">
      <w:pPr>
        <w:jc w:val="center"/>
      </w:pPr>
    </w:p>
    <w:p w:rsidR="00390F20" w:rsidRDefault="00883675">
      <w:pPr>
        <w:jc w:val="center"/>
      </w:pPr>
      <w:r>
        <w:t>Государственное казенное учреждение Новосибирской области:</w:t>
      </w:r>
    </w:p>
    <w:p w:rsidR="00390F20" w:rsidRDefault="00883675">
      <w:pPr>
        <w:jc w:val="center"/>
      </w:pPr>
      <w:r>
        <w:t>______________________________________________________________</w:t>
      </w:r>
    </w:p>
    <w:p w:rsidR="00390F20" w:rsidRDefault="00390F20"/>
    <w:p w:rsidR="00390F20" w:rsidRDefault="00883675">
      <w:r>
        <w:t>Периодичность: годовая</w:t>
      </w:r>
    </w:p>
    <w:p w:rsidR="00390F20" w:rsidRDefault="00883675">
      <w:r>
        <w:t xml:space="preserve">Единица </w:t>
      </w:r>
      <w:r>
        <w:t>измерения: штук</w:t>
      </w: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1701"/>
        <w:gridCol w:w="1418"/>
        <w:gridCol w:w="1417"/>
        <w:gridCol w:w="2268"/>
      </w:tblGrid>
      <w:tr w:rsidR="00390F20"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нарушения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предписаний Контрольно-счетной палаты Новосибирской области, контрольного управления Новосибирской области, Управления федерального казначейства по Новосибирской области</w:t>
            </w:r>
          </w:p>
        </w:tc>
      </w:tr>
      <w:tr w:rsidR="00390F20"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направленных учреждению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исполненных учрежд</w:t>
            </w:r>
            <w:r>
              <w:rPr>
                <w:sz w:val="24"/>
                <w:szCs w:val="24"/>
              </w:rPr>
              <w:t>ением</w:t>
            </w:r>
          </w:p>
        </w:tc>
      </w:tr>
      <w:tr w:rsidR="00390F20"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полностью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частичного исполнения (неисполнения)</w:t>
            </w:r>
          </w:p>
        </w:tc>
      </w:tr>
      <w:tr w:rsidR="00390F20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90F20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90F20" w:rsidRDefault="00390F20"/>
    <w:tbl>
      <w:tblPr>
        <w:tblW w:w="90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9"/>
        <w:gridCol w:w="395"/>
        <w:gridCol w:w="794"/>
        <w:gridCol w:w="738"/>
        <w:gridCol w:w="395"/>
        <w:gridCol w:w="851"/>
        <w:gridCol w:w="395"/>
        <w:gridCol w:w="1419"/>
        <w:gridCol w:w="397"/>
        <w:gridCol w:w="1585"/>
      </w:tblGrid>
      <w:tr w:rsidR="00390F20">
        <w:tc>
          <w:tcPr>
            <w:tcW w:w="3287" w:type="dxa"/>
            <w:gridSpan w:val="3"/>
          </w:tcPr>
          <w:p w:rsidR="00390F20" w:rsidRDefault="0088367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Руководитель учреждения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95" w:type="dxa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401" w:type="dxa"/>
            <w:gridSpan w:val="3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</w:tr>
      <w:tr w:rsidR="00390F20">
        <w:tc>
          <w:tcPr>
            <w:tcW w:w="3287" w:type="dxa"/>
            <w:gridSpan w:val="3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(подпись)</w:t>
            </w:r>
          </w:p>
        </w:tc>
        <w:tc>
          <w:tcPr>
            <w:tcW w:w="395" w:type="dxa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(расшифровка подписи)</w:t>
            </w:r>
          </w:p>
        </w:tc>
      </w:tr>
      <w:tr w:rsidR="00390F20">
        <w:tc>
          <w:tcPr>
            <w:tcW w:w="9067" w:type="dxa"/>
            <w:gridSpan w:val="10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</w:tr>
      <w:tr w:rsidR="00390F20">
        <w:tc>
          <w:tcPr>
            <w:tcW w:w="2098" w:type="dxa"/>
            <w:tcBorders>
              <w:bottom w:val="single" w:sz="4" w:space="0" w:color="000000"/>
            </w:tcBorders>
          </w:tcPr>
          <w:p w:rsidR="00390F20" w:rsidRDefault="0088367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Исполнитель</w:t>
            </w:r>
          </w:p>
        </w:tc>
        <w:tc>
          <w:tcPr>
            <w:tcW w:w="395" w:type="dxa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2" w:type="dxa"/>
            <w:gridSpan w:val="2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95" w:type="dxa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97" w:type="dxa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85" w:type="dxa"/>
            <w:tcBorders>
              <w:bottom w:val="single" w:sz="4" w:space="0" w:color="000000"/>
            </w:tcBorders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</w:tr>
      <w:tr w:rsidR="00390F20">
        <w:tc>
          <w:tcPr>
            <w:tcW w:w="2098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(должность)</w:t>
            </w:r>
          </w:p>
        </w:tc>
        <w:tc>
          <w:tcPr>
            <w:tcW w:w="395" w:type="dxa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(подпись)</w:t>
            </w:r>
          </w:p>
        </w:tc>
        <w:tc>
          <w:tcPr>
            <w:tcW w:w="395" w:type="dxa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(расшифровка подписи)</w:t>
            </w:r>
          </w:p>
        </w:tc>
        <w:tc>
          <w:tcPr>
            <w:tcW w:w="397" w:type="dxa"/>
          </w:tcPr>
          <w:p w:rsidR="00390F20" w:rsidRDefault="00390F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85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(телефон)</w:t>
            </w:r>
          </w:p>
        </w:tc>
      </w:tr>
      <w:tr w:rsidR="00390F20">
        <w:tc>
          <w:tcPr>
            <w:tcW w:w="9067" w:type="dxa"/>
            <w:gridSpan w:val="10"/>
          </w:tcPr>
          <w:p w:rsidR="00390F20" w:rsidRDefault="00390F20">
            <w:pPr>
              <w:jc w:val="center"/>
            </w:pPr>
          </w:p>
        </w:tc>
      </w:tr>
      <w:tr w:rsidR="00390F20">
        <w:tc>
          <w:tcPr>
            <w:tcW w:w="9067" w:type="dxa"/>
            <w:gridSpan w:val="10"/>
          </w:tcPr>
          <w:p w:rsidR="00390F20" w:rsidRDefault="00883675">
            <w:r>
              <w:t xml:space="preserve">«____» </w:t>
            </w:r>
            <w:r>
              <w:t>______________ 20___ г.</w:t>
            </w:r>
          </w:p>
        </w:tc>
      </w:tr>
    </w:tbl>
    <w:p w:rsidR="00390F20" w:rsidRDefault="00390F20">
      <w:pPr>
        <w:jc w:val="right"/>
        <w:sectPr w:rsidR="00390F20">
          <w:pgSz w:w="11906" w:h="16838"/>
          <w:pgMar w:top="1134" w:right="850" w:bottom="567" w:left="1701" w:header="0" w:footer="0" w:gutter="0"/>
          <w:cols w:space="720"/>
          <w:formProt w:val="0"/>
          <w:docGrid w:linePitch="360"/>
        </w:sectPr>
      </w:pPr>
    </w:p>
    <w:p w:rsidR="00390F20" w:rsidRDefault="00883675">
      <w:pPr>
        <w:jc w:val="right"/>
      </w:pPr>
      <w:r>
        <w:lastRenderedPageBreak/>
        <w:t>Приложение № 3</w:t>
      </w:r>
    </w:p>
    <w:p w:rsidR="00390F20" w:rsidRDefault="00883675">
      <w:pPr>
        <w:jc w:val="right"/>
      </w:pPr>
      <w:r>
        <w:t>к Порядку</w:t>
      </w:r>
    </w:p>
    <w:p w:rsidR="00390F20" w:rsidRDefault="00883675">
      <w:pPr>
        <w:jc w:val="right"/>
      </w:pPr>
      <w:r>
        <w:t xml:space="preserve">проведения министерством цифрового </w:t>
      </w:r>
    </w:p>
    <w:p w:rsidR="00390F20" w:rsidRDefault="00883675">
      <w:pPr>
        <w:jc w:val="right"/>
      </w:pPr>
      <w:r>
        <w:t xml:space="preserve">развития и связи Новосибирской области </w:t>
      </w:r>
    </w:p>
    <w:p w:rsidR="00390F20" w:rsidRDefault="00883675">
      <w:pPr>
        <w:jc w:val="right"/>
      </w:pPr>
      <w:r>
        <w:t>мониторинга качества финансового</w:t>
      </w:r>
    </w:p>
    <w:p w:rsidR="00390F20" w:rsidRDefault="00883675">
      <w:pPr>
        <w:jc w:val="right"/>
      </w:pPr>
      <w:r>
        <w:t>менеджмента в отношении подведомственных</w:t>
      </w:r>
    </w:p>
    <w:p w:rsidR="00390F20" w:rsidRDefault="00883675">
      <w:pPr>
        <w:jc w:val="right"/>
      </w:pPr>
      <w:r>
        <w:t>ему государственных казенных учреждений</w:t>
      </w:r>
    </w:p>
    <w:p w:rsidR="00390F20" w:rsidRDefault="00883675">
      <w:pPr>
        <w:jc w:val="right"/>
      </w:pPr>
      <w:r>
        <w:t>Новосибирской области</w:t>
      </w: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883675">
      <w:pPr>
        <w:jc w:val="center"/>
      </w:pPr>
      <w:r>
        <w:t>Таблица значений исходных данных для расчета значений показателей качества финансового менеджмента</w:t>
      </w:r>
    </w:p>
    <w:p w:rsidR="00390F20" w:rsidRDefault="00390F20">
      <w:pPr>
        <w:jc w:val="center"/>
      </w:pPr>
    </w:p>
    <w:tbl>
      <w:tblPr>
        <w:tblStyle w:val="a9"/>
        <w:tblW w:w="15163" w:type="dxa"/>
        <w:tblLayout w:type="fixed"/>
        <w:tblLook w:val="04A0" w:firstRow="1" w:lastRow="0" w:firstColumn="1" w:lastColumn="0" w:noHBand="0" w:noVBand="1"/>
      </w:tblPr>
      <w:tblGrid>
        <w:gridCol w:w="1331"/>
        <w:gridCol w:w="5751"/>
        <w:gridCol w:w="1134"/>
        <w:gridCol w:w="4111"/>
        <w:gridCol w:w="2836"/>
      </w:tblGrid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показателя</w:t>
            </w:r>
          </w:p>
        </w:tc>
        <w:tc>
          <w:tcPr>
            <w:tcW w:w="575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данные для расчета значений показателя</w:t>
            </w:r>
          </w:p>
        </w:tc>
        <w:tc>
          <w:tcPr>
            <w:tcW w:w="1134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  <w:tc>
          <w:tcPr>
            <w:tcW w:w="411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Ответственное структурное </w:t>
            </w:r>
            <w:r>
              <w:rPr>
                <w:sz w:val="24"/>
                <w:szCs w:val="24"/>
              </w:rPr>
              <w:t>подразделение министерства цифрового развития и связи Новосибирской области (далее – Минцифра НСО) за предоставление информации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Просроченная дебиторская задолженность по платежам в областной бюджет на начало отчетного периода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по дебиторской</w:t>
            </w:r>
            <w:r>
              <w:rPr>
                <w:sz w:val="24"/>
                <w:szCs w:val="24"/>
              </w:rPr>
              <w:t xml:space="preserve"> и кредиторской задолженности (Форма 0503169)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Просроченная дебиторская задолженность по платежам в областной бюджет на конец отчетного периода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по дебиторской и кредиторской задолженности (Форма 0503169)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прогноза дох</w:t>
            </w:r>
            <w:r>
              <w:rPr>
                <w:sz w:val="24"/>
                <w:szCs w:val="24"/>
              </w:rPr>
              <w:t xml:space="preserve">одов от штрафов, санкций, возмещения ущерба, принимающие значения прогнозируемого объема соответствующих доходов согласно закону об областном бюджете </w:t>
            </w:r>
            <w:r>
              <w:rPr>
                <w:sz w:val="24"/>
                <w:szCs w:val="24"/>
              </w:rPr>
              <w:lastRenderedPageBreak/>
              <w:t>Новосибирской области на очередной финансовый год и плановый период в первоначальной редакции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в со</w:t>
            </w:r>
            <w:r>
              <w:rPr>
                <w:sz w:val="24"/>
                <w:szCs w:val="24"/>
              </w:rPr>
              <w:t xml:space="preserve">ответствии с законом об областном бюджете Новосибирской области на очередной финансовый </w:t>
            </w:r>
            <w:r>
              <w:rPr>
                <w:sz w:val="24"/>
                <w:szCs w:val="24"/>
              </w:rPr>
              <w:lastRenderedPageBreak/>
              <w:t>год и плановый период в первоначальной редакции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 исполнение доходов от штрафов, санкций, возмещения ущерба за отчетный финансовый год (в тыс. рублей)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 форма 0503127)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неправомерного использования бюджетных средств ( в том числе нецелевого использования бюджетных средств)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Учреждения. Учреждения предоставляют Сведения в соответствии с приложением № 1 к информации для расчета значений показателей качества </w:t>
            </w:r>
            <w:r>
              <w:rPr>
                <w:sz w:val="24"/>
                <w:szCs w:val="24"/>
              </w:rPr>
              <w:t>финансового менеджмента (Приложение № 2 к Порядку)</w:t>
            </w:r>
          </w:p>
        </w:tc>
        <w:tc>
          <w:tcPr>
            <w:tcW w:w="2836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возвращенных (восстановленных) неправомерно использованных ( в том числе не по целевому назначению) бюджетных средств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Учреждения. Учреждения предоставляют Сведения в соответствии с приложение</w:t>
            </w:r>
            <w:r>
              <w:rPr>
                <w:sz w:val="24"/>
                <w:szCs w:val="24"/>
              </w:rPr>
              <w:t>м № 1 к информации для расчета значений показателей качества финансового менеджмента (Приложение № 2 к Порядку)</w:t>
            </w:r>
          </w:p>
        </w:tc>
        <w:tc>
          <w:tcPr>
            <w:tcW w:w="2836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фактов несоблюдения учреждением правил планирования закупок 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единицах)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2836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Лимиты бюджетных обязательств на </w:t>
            </w:r>
            <w:r>
              <w:rPr>
                <w:sz w:val="24"/>
                <w:szCs w:val="24"/>
              </w:rPr>
              <w:t>закупку товаров, работ и услуг ( в тыс. рублей)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принятых бюджетных обязательств на закупку товаров, работ и услуг (в тыс. рублей)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 исполнение расходов учреждения на закупку товаров, работ и услуг ( в тыс. рублей)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Сумма расходов, установленная в прогнозе кассовых выплат, сформированном на конец отчетного периода, с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учетом внесенных изменений в закон об областном бюджете ( в тыс. рублей)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средств, перечисленных в отчетном периоде ( в тыс. рублей)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Уполномоченное должностное лицо 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просроченной кредиторской задолженности по расходам по состоянию на конец отчетного периода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по дебиторской и кредиторской задолженности (Форма 0503169)</w:t>
            </w:r>
          </w:p>
          <w:p w:rsidR="00390F20" w:rsidRDefault="00390F20">
            <w:pPr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принятых и поставленных на учет бюджетных обязательств на закупку </w:t>
            </w:r>
            <w:r>
              <w:rPr>
                <w:sz w:val="24"/>
                <w:szCs w:val="24"/>
              </w:rPr>
              <w:t>товаров, работ и услуг ( в тыс. рублей) по состоянию на 1 декабря отчетного финансового года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Лимиты бюджетных обязательств на закупку товаров, работ и услуг (в тыс. рублей) по состоянию на 1 декабр</w:t>
            </w:r>
            <w:r>
              <w:rPr>
                <w:sz w:val="24"/>
                <w:szCs w:val="24"/>
              </w:rPr>
              <w:t>я отчетного финансового года (по расходным обязательствам за исключением КВР 100 Расходы на выплату персоналу, КВР 300 Социальное обеспечение)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 исполнение расходов по состоянию на 31 декабр</w:t>
            </w:r>
            <w:r>
              <w:rPr>
                <w:sz w:val="24"/>
                <w:szCs w:val="24"/>
              </w:rPr>
              <w:t>я отчетного финансового года (по расходным обязательствам за исключением КВР 100 Расходы на выплату персоналу, КВР 310 Публичные нормативные социальные выплаты)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Кассовый план на год по состоянию на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31 декабря отчетного финансового года (по расходным обязательствам за исключением КВР 100 Расходы на выплату персоналу, КВР 310 Публичные нормативные социальные выплаты)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-Исполнение»</w:t>
            </w: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дней отклонения</w:t>
            </w:r>
            <w:r>
              <w:rPr>
                <w:sz w:val="24"/>
                <w:szCs w:val="24"/>
              </w:rPr>
              <w:t xml:space="preserve"> даты получения отчетности от учреждения от даты предоставления отчета, установленной министерством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«Свод-Смарт»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 характер доработок в отчетности</w:t>
            </w:r>
          </w:p>
          <w:p w:rsidR="00390F20" w:rsidRDefault="00390F2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 – комментарий к отчетности (в ПК «Свод-Смарт»)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выставле</w:t>
            </w:r>
            <w:r>
              <w:rPr>
                <w:sz w:val="24"/>
                <w:szCs w:val="24"/>
              </w:rPr>
              <w:t>нных уполномоченной организацией требований о предоставлении дополнительных документов (информации, пояснений), в том числе непредставлении и (или) несвоевременном представлении первичных учетных документов за отчетный период (на основании данных АС «Смета</w:t>
            </w:r>
            <w:r>
              <w:rPr>
                <w:sz w:val="24"/>
                <w:szCs w:val="24"/>
              </w:rPr>
              <w:t>»)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(на основании данных АС «Смета»)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требований к организации внутреннего финансового аудита, установленных МФ РФ в федеральных стандартах внутреннего финансового аудита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стандарты внутреннего финансового аудита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(несоответствие) правового акта учреждения по внутреннему финансовому аудиту требованиям к организации внутреннего финансового аудита, установленным МФ РФ в федеральных стандартах внутреннего финансового а</w:t>
            </w:r>
            <w:r>
              <w:rPr>
                <w:sz w:val="24"/>
                <w:szCs w:val="24"/>
              </w:rPr>
              <w:t>удита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2836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требований к проведению внутреннего финансового аудита и составлению годовой отчетности о результатах деятельности субъекта внутреннего финансового аудита, установленных МФ РФ в федеральных стандартах внутреннего финансо</w:t>
            </w:r>
            <w:r>
              <w:rPr>
                <w:sz w:val="24"/>
                <w:szCs w:val="24"/>
              </w:rPr>
              <w:t>вого аудита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стандарты внутреннего финансового аудита</w:t>
            </w:r>
          </w:p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Уполномоченное должностное лицо</w:t>
            </w: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Полученные значения требований к проведению внутреннего финансового аудита и составлению годовой отчетности о результатах деятельности субъекта внутреннего финансового аудита 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2836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предписаний КСП НСО, контрольного управления НСО, </w:t>
            </w:r>
            <w:r>
              <w:rPr>
                <w:sz w:val="24"/>
                <w:szCs w:val="24"/>
              </w:rPr>
              <w:t>УФК по НСО: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направленных учреждению;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исполненных учреждением;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частично исполненных учреждением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Учреждения, органы государственного финансового контроля (КСП НСО, контрольное управление НСО).</w:t>
            </w:r>
          </w:p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предоставляют сведения в соответствии с Приложе</w:t>
            </w:r>
            <w:r>
              <w:rPr>
                <w:sz w:val="24"/>
                <w:szCs w:val="24"/>
              </w:rPr>
              <w:t>нием № 2 к информации для расчета значений показателя качества финансового менеджмента (Приложение № 2 к Порядку)</w:t>
            </w:r>
          </w:p>
        </w:tc>
        <w:tc>
          <w:tcPr>
            <w:tcW w:w="2836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1331" w:type="dxa"/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75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фактов выявленных нарушений при управлении и распоряжении государственной собственностью, допущенных учреждением</w:t>
            </w:r>
          </w:p>
        </w:tc>
        <w:tc>
          <w:tcPr>
            <w:tcW w:w="1134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390F20" w:rsidRDefault="00883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Учреждения, органы государственного финансового контроля (КСП НСО, контрольное управление НСО)</w:t>
            </w:r>
          </w:p>
        </w:tc>
        <w:tc>
          <w:tcPr>
            <w:tcW w:w="2836" w:type="dxa"/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90F20" w:rsidRDefault="00883675">
      <w:pPr>
        <w:rPr>
          <w:szCs w:val="28"/>
        </w:rPr>
      </w:pPr>
      <w:r>
        <w:rPr>
          <w:szCs w:val="28"/>
        </w:rPr>
        <w:t>Применяемые сокращения:</w:t>
      </w:r>
    </w:p>
    <w:p w:rsidR="00390F20" w:rsidRDefault="00883675">
      <w:pPr>
        <w:sectPr w:rsidR="00390F20">
          <w:pgSz w:w="16838" w:h="11906" w:orient="landscape"/>
          <w:pgMar w:top="1701" w:right="1134" w:bottom="850" w:left="567" w:header="0" w:footer="0" w:gutter="0"/>
          <w:cols w:space="720"/>
          <w:formProt w:val="0"/>
          <w:docGrid w:linePitch="381"/>
        </w:sectPr>
      </w:pPr>
      <w:r>
        <w:rPr>
          <w:szCs w:val="28"/>
        </w:rPr>
        <w:t>ОФО – отдел финансового обеспечения управления</w:t>
      </w:r>
      <w:r>
        <w:rPr>
          <w:rFonts w:ascii="Inter" w:hAnsi="Inter"/>
          <w:color w:val="101010"/>
          <w:szCs w:val="28"/>
          <w:shd w:val="clear" w:color="auto" w:fill="FAF7FF"/>
        </w:rPr>
        <w:t xml:space="preserve"> </w:t>
      </w:r>
      <w:r>
        <w:rPr>
          <w:szCs w:val="28"/>
        </w:rPr>
        <w:t>стратегического планирования и финансового учета министерства цифр</w:t>
      </w:r>
      <w:r>
        <w:rPr>
          <w:szCs w:val="28"/>
        </w:rPr>
        <w:t>ового развития и связи Новосибирской области</w:t>
      </w:r>
    </w:p>
    <w:p w:rsidR="00390F20" w:rsidRDefault="00883675">
      <w:pPr>
        <w:jc w:val="right"/>
      </w:pPr>
      <w:r>
        <w:lastRenderedPageBreak/>
        <w:t>Приложение № 4</w:t>
      </w:r>
    </w:p>
    <w:p w:rsidR="00390F20" w:rsidRDefault="00883675">
      <w:pPr>
        <w:jc w:val="right"/>
      </w:pPr>
      <w:r>
        <w:t>к Порядку</w:t>
      </w:r>
    </w:p>
    <w:p w:rsidR="00390F20" w:rsidRDefault="00883675">
      <w:pPr>
        <w:jc w:val="right"/>
      </w:pPr>
      <w:r>
        <w:t xml:space="preserve">проведения министерством цифрового </w:t>
      </w:r>
    </w:p>
    <w:p w:rsidR="00390F20" w:rsidRDefault="00883675">
      <w:pPr>
        <w:jc w:val="right"/>
      </w:pPr>
      <w:r>
        <w:t xml:space="preserve">развития и связи Новосибирской области </w:t>
      </w:r>
    </w:p>
    <w:p w:rsidR="00390F20" w:rsidRDefault="00883675">
      <w:pPr>
        <w:jc w:val="right"/>
      </w:pPr>
      <w:r>
        <w:t>мониторинга качества финансового</w:t>
      </w:r>
    </w:p>
    <w:p w:rsidR="00390F20" w:rsidRDefault="00883675">
      <w:pPr>
        <w:jc w:val="right"/>
      </w:pPr>
      <w:r>
        <w:t>менеджмента в отношении подведомственных</w:t>
      </w:r>
    </w:p>
    <w:p w:rsidR="00390F20" w:rsidRDefault="00883675">
      <w:pPr>
        <w:jc w:val="right"/>
      </w:pPr>
      <w:r>
        <w:t>получателей бюджетных средств</w:t>
      </w:r>
    </w:p>
    <w:p w:rsidR="00390F20" w:rsidRDefault="00883675">
      <w:pPr>
        <w:jc w:val="right"/>
      </w:pPr>
      <w:r>
        <w:t>и адми</w:t>
      </w:r>
      <w:r>
        <w:t>нистраторов доходов областного</w:t>
      </w:r>
    </w:p>
    <w:p w:rsidR="00390F20" w:rsidRDefault="00883675">
      <w:pPr>
        <w:jc w:val="right"/>
      </w:pPr>
      <w:r>
        <w:t>бюджета Новосибирской области</w:t>
      </w: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883675">
      <w:pPr>
        <w:jc w:val="center"/>
      </w:pPr>
      <w:r>
        <w:t>Отчет о результатах мониторинга качества</w:t>
      </w:r>
    </w:p>
    <w:p w:rsidR="00390F20" w:rsidRDefault="00883675">
      <w:pPr>
        <w:jc w:val="center"/>
      </w:pPr>
      <w:r>
        <w:t>финансового менеджмента, проведенного в отношении</w:t>
      </w:r>
    </w:p>
    <w:p w:rsidR="00390F20" w:rsidRDefault="00883675">
      <w:pPr>
        <w:jc w:val="center"/>
      </w:pPr>
      <w:r>
        <w:t>_______________________________________________________________</w:t>
      </w:r>
    </w:p>
    <w:p w:rsidR="00390F20" w:rsidRDefault="00883675">
      <w:pPr>
        <w:jc w:val="center"/>
      </w:pPr>
      <w:r>
        <w:t xml:space="preserve">(наименование государственного </w:t>
      </w:r>
      <w:r>
        <w:t>казенного учреждения Новосибирской области, подведомственного министерству цифрового развития и связи Новосибирской области),</w:t>
      </w:r>
    </w:p>
    <w:p w:rsidR="00390F20" w:rsidRDefault="00883675">
      <w:pPr>
        <w:jc w:val="center"/>
      </w:pPr>
      <w:r>
        <w:t>за __________________________</w:t>
      </w:r>
    </w:p>
    <w:p w:rsidR="00390F20" w:rsidRDefault="00883675">
      <w:pPr>
        <w:jc w:val="center"/>
      </w:pPr>
      <w:r>
        <w:t>(отчетный период)</w:t>
      </w:r>
    </w:p>
    <w:p w:rsidR="00390F20" w:rsidRDefault="00390F20">
      <w:pPr>
        <w:jc w:val="right"/>
      </w:pPr>
    </w:p>
    <w:tbl>
      <w:tblPr>
        <w:tblW w:w="89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701"/>
        <w:gridCol w:w="1275"/>
        <w:gridCol w:w="1844"/>
        <w:gridCol w:w="2977"/>
      </w:tblGrid>
      <w:tr w:rsidR="00390F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 качества финансового менеджмента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  <w:r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значения оценки показателя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значение оценки показателя, сложившееся по всем учреждениям</w:t>
            </w:r>
          </w:p>
        </w:tc>
      </w:tr>
      <w:tr w:rsidR="00390F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  <w:tr w:rsidR="00390F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90F20" w:rsidRDefault="00390F20">
      <w:pPr>
        <w:jc w:val="right"/>
      </w:pPr>
    </w:p>
    <w:p w:rsidR="00390F20" w:rsidRDefault="00390F20">
      <w:pPr>
        <w:jc w:val="center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883675">
      <w:pPr>
        <w:jc w:val="right"/>
      </w:pPr>
      <w:r>
        <w:lastRenderedPageBreak/>
        <w:t>Приложение № 5</w:t>
      </w:r>
    </w:p>
    <w:p w:rsidR="00390F20" w:rsidRDefault="00883675">
      <w:pPr>
        <w:jc w:val="right"/>
      </w:pPr>
      <w:r>
        <w:t>к Порядку</w:t>
      </w:r>
    </w:p>
    <w:p w:rsidR="00390F20" w:rsidRDefault="00883675">
      <w:pPr>
        <w:jc w:val="right"/>
      </w:pPr>
      <w:r>
        <w:t xml:space="preserve">проведения министерством цифрового </w:t>
      </w:r>
    </w:p>
    <w:p w:rsidR="00390F20" w:rsidRDefault="00883675">
      <w:pPr>
        <w:jc w:val="right"/>
      </w:pPr>
      <w:r>
        <w:t xml:space="preserve">развития и связи Новосибирской области </w:t>
      </w:r>
    </w:p>
    <w:p w:rsidR="00390F20" w:rsidRDefault="00883675">
      <w:pPr>
        <w:jc w:val="right"/>
      </w:pPr>
      <w:r>
        <w:t>мониторинга качества финансового</w:t>
      </w:r>
    </w:p>
    <w:p w:rsidR="00390F20" w:rsidRDefault="00883675">
      <w:pPr>
        <w:jc w:val="right"/>
      </w:pPr>
      <w:r>
        <w:t>менеджмента в отношении подведомственных</w:t>
      </w:r>
    </w:p>
    <w:p w:rsidR="00390F20" w:rsidRDefault="00883675">
      <w:pPr>
        <w:jc w:val="right"/>
      </w:pPr>
      <w:r>
        <w:t>получателей бюджетных средств</w:t>
      </w:r>
    </w:p>
    <w:p w:rsidR="00390F20" w:rsidRDefault="00883675">
      <w:pPr>
        <w:jc w:val="right"/>
      </w:pPr>
      <w:r>
        <w:t>и администраторов доходов областного</w:t>
      </w:r>
    </w:p>
    <w:p w:rsidR="00390F20" w:rsidRDefault="00883675">
      <w:pPr>
        <w:jc w:val="right"/>
      </w:pPr>
      <w:r>
        <w:t>бюджета Новосибирской области</w:t>
      </w: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883675">
      <w:pPr>
        <w:jc w:val="center"/>
      </w:pPr>
      <w:r>
        <w:t>Методика</w:t>
      </w:r>
    </w:p>
    <w:p w:rsidR="00390F20" w:rsidRDefault="00883675">
      <w:pPr>
        <w:jc w:val="center"/>
      </w:pPr>
      <w:r>
        <w:t>расчета значений показателей качества финансового менеджмента, их оценки и</w:t>
      </w:r>
      <w:r>
        <w:t xml:space="preserve"> расчета оценки качества финансового менеджмента учреждений </w:t>
      </w:r>
    </w:p>
    <w:p w:rsidR="00390F20" w:rsidRDefault="00390F20">
      <w:pPr>
        <w:ind w:firstLine="709"/>
        <w:jc w:val="both"/>
      </w:pPr>
    </w:p>
    <w:p w:rsidR="00390F20" w:rsidRDefault="00883675">
      <w:pPr>
        <w:ind w:firstLine="709"/>
        <w:jc w:val="both"/>
      </w:pPr>
      <w:r>
        <w:t>Показатели, характеризующие качество финансового менеджмента, осуществляемого учреждениями, в разрезе направлений и групп приведены в приложении № 1 к Порядку.</w:t>
      </w:r>
    </w:p>
    <w:p w:rsidR="00390F20" w:rsidRDefault="00883675">
      <w:pPr>
        <w:ind w:firstLine="709"/>
        <w:jc w:val="both"/>
      </w:pPr>
      <w:r>
        <w:t>Для оценки качества «управления до</w:t>
      </w:r>
      <w:r>
        <w:t>ходами областного бюджета» по группам рассчитываются показатели, характеризующие качество управления просроченной дебиторской задолженностью по платежам в бюджет, качество планирования поступлений доходов.</w:t>
      </w:r>
    </w:p>
    <w:p w:rsidR="00390F20" w:rsidRDefault="00883675">
      <w:pPr>
        <w:ind w:firstLine="709"/>
        <w:jc w:val="both"/>
      </w:pPr>
      <w:r>
        <w:t>Для оценки качества «управления расходами областно</w:t>
      </w:r>
      <w:r>
        <w:t>го бюджета» по группам рассчитываются показатели, характеризующие исполнение областного бюджета, указывающие на осуществление контрольных мероприятий за расходованием бюджетных средств, соблюдение правил осуществления закупок товаров, работ и услуг для обе</w:t>
      </w:r>
      <w:r>
        <w:t>спечения государственных нужд Новосибирской области, своевременность принятия и поставки на учет бюджетных обязательств, своевременность осуществления кассовых выплат, эффективность управления кредиторской задолженностью.</w:t>
      </w:r>
    </w:p>
    <w:p w:rsidR="00390F20" w:rsidRDefault="00883675">
      <w:pPr>
        <w:ind w:firstLine="709"/>
        <w:jc w:val="both"/>
      </w:pPr>
      <w:r>
        <w:t>Для оценки качества «ведения бюдже</w:t>
      </w:r>
      <w:r>
        <w:t>тного учета (обеспечения ведения бюджетного учета) и формирования бюджетной отчетности (обеспечения формирования бюджетной отчетности)» рассчитываются показатели, характеризующие своевременность и качество предоставляемой бюджетной отчетности, своевременно</w:t>
      </w:r>
      <w:r>
        <w:t>сть предоставления первичных учетных документов в уполномоченную организацию (ГКУ НСО «ЦБУ»).</w:t>
      </w:r>
    </w:p>
    <w:p w:rsidR="00390F20" w:rsidRDefault="00883675">
      <w:pPr>
        <w:ind w:firstLine="709"/>
        <w:jc w:val="both"/>
      </w:pPr>
      <w:r>
        <w:t>Для оценки качества «организации и осуществления внутреннего финансового аудита» рассчитываются показатели, характеризующие соблюдение требований по организации и</w:t>
      </w:r>
      <w:r>
        <w:t xml:space="preserve"> проведению внутреннего финансового аудита, качество исполнения предписаний Контрольно-счетной палаты Новосибирской области, контрольного управления Новосибирской области, управления федерального казначейства по Новосибирской области.</w:t>
      </w:r>
    </w:p>
    <w:p w:rsidR="00390F20" w:rsidRDefault="00883675">
      <w:pPr>
        <w:ind w:firstLine="709"/>
        <w:jc w:val="both"/>
      </w:pPr>
      <w:r>
        <w:t xml:space="preserve">Для оценки качества </w:t>
      </w:r>
      <w:r>
        <w:t>«управления активами» рассчитываются показатели, характеризующие управление и распоряжение государственной собственностью.</w:t>
      </w:r>
    </w:p>
    <w:p w:rsidR="00390F20" w:rsidRDefault="00883675">
      <w:pPr>
        <w:ind w:firstLine="709"/>
        <w:jc w:val="both"/>
      </w:pPr>
      <w:r>
        <w:lastRenderedPageBreak/>
        <w:t xml:space="preserve">Показатели и единицы измерения указаны в графах 1,2,3,4 приложения № 1 к Порядку, источники информации, содержащие значения исходных </w:t>
      </w:r>
      <w:r>
        <w:t>данных, указаны в графе 6 приложения № 1 к Порядку.</w:t>
      </w:r>
    </w:p>
    <w:p w:rsidR="00390F20" w:rsidRDefault="00883675">
      <w:pPr>
        <w:ind w:firstLine="709"/>
        <w:jc w:val="both"/>
      </w:pPr>
      <w:r>
        <w:t>По итогам расчета показателей рассчитывается итоговая оценка качества финансового менеджмента учреждения по каждому направлению мониторинга.</w:t>
      </w:r>
    </w:p>
    <w:p w:rsidR="00390F20" w:rsidRDefault="00883675">
      <w:pPr>
        <w:ind w:firstLine="709"/>
        <w:jc w:val="both"/>
      </w:pPr>
      <w:r>
        <w:t>Итоговая оценка качества финансового менеджмента по направлению</w:t>
      </w:r>
      <w:r>
        <w:t xml:space="preserve"> рассчитывается на основании:</w:t>
      </w:r>
    </w:p>
    <w:p w:rsidR="00390F20" w:rsidRDefault="00883675">
      <w:pPr>
        <w:ind w:firstLine="709"/>
        <w:jc w:val="both"/>
      </w:pPr>
      <w:r>
        <w:t>- балльной оценки по каждому из показателей, указанных в графе 8 приложения № 1 к Порядку;</w:t>
      </w:r>
    </w:p>
    <w:p w:rsidR="00390F20" w:rsidRDefault="00883675">
      <w:pPr>
        <w:ind w:firstLine="709"/>
        <w:jc w:val="both"/>
      </w:pPr>
      <w:r>
        <w:t>- весовых коэффициентов показателей группы, указанных в графе 5 приложения № 1 к Порядку.</w:t>
      </w:r>
    </w:p>
    <w:p w:rsidR="00390F20" w:rsidRDefault="00883675">
      <w:pPr>
        <w:ind w:firstLine="709"/>
        <w:jc w:val="both"/>
      </w:pPr>
      <w:r>
        <w:t>Балльная оценка по каждому из показателей рас</w:t>
      </w:r>
      <w:r>
        <w:t>считывается в следующем порядке:</w:t>
      </w:r>
    </w:p>
    <w:p w:rsidR="00390F20" w:rsidRDefault="00883675">
      <w:pPr>
        <w:ind w:firstLine="709"/>
        <w:jc w:val="both"/>
      </w:pPr>
      <w:r>
        <w:t>- в формулу, приведенную в графе 3 приложения № 1 к Порядку, подставить требуемые исходные данные и произвести необходимые вычисления;</w:t>
      </w:r>
    </w:p>
    <w:p w:rsidR="00390F20" w:rsidRDefault="00883675">
      <w:pPr>
        <w:ind w:firstLine="709"/>
        <w:jc w:val="both"/>
      </w:pPr>
      <w:r>
        <w:t>- определить, какому из диапазонов, приведенных в графе 8 приложения № 1 к Порядку, прин</w:t>
      </w:r>
      <w:r>
        <w:t>адлежит полученный результат вычислений, и зафиксировать балл, соответствующий выбранному диапазону.</w:t>
      </w:r>
    </w:p>
    <w:p w:rsidR="00390F20" w:rsidRDefault="00883675">
      <w:pPr>
        <w:ind w:firstLine="709"/>
        <w:jc w:val="both"/>
      </w:pPr>
      <w:r>
        <w:t>В случае если для учреждения не применим какой-либо показатель, вес указанного показателя пропорционально распределяется по остальным показателям (направле</w:t>
      </w:r>
      <w:r>
        <w:t>ниям оценки) качества финансового менеджмента данной группы.</w:t>
      </w:r>
    </w:p>
    <w:p w:rsidR="00390F20" w:rsidRDefault="00883675">
      <w:pPr>
        <w:ind w:firstLine="709"/>
        <w:jc w:val="both"/>
      </w:pPr>
      <w:r>
        <w:t>Расчет итоговой оценки качества финансового менеджмента по i-</w:t>
      </w:r>
      <w:proofErr w:type="spellStart"/>
      <w:r>
        <w:t>му</w:t>
      </w:r>
      <w:proofErr w:type="spellEnd"/>
      <w:r>
        <w:t xml:space="preserve"> направлению (</w:t>
      </w:r>
      <w:proofErr w:type="spellStart"/>
      <w:r>
        <w:t>КФМi</w:t>
      </w:r>
      <w:proofErr w:type="spellEnd"/>
      <w:r>
        <w:t>) каждого учреждения осуществляется по следующей формуле:</w:t>
      </w:r>
    </w:p>
    <w:p w:rsidR="00390F20" w:rsidRDefault="00390F20">
      <w:pPr>
        <w:jc w:val="center"/>
      </w:pPr>
    </w:p>
    <w:p w:rsidR="00390F20" w:rsidRDefault="00883675">
      <w:pPr>
        <w:jc w:val="center"/>
      </w:pPr>
      <w:r>
        <w:rPr>
          <w:noProof/>
        </w:rPr>
        <w:drawing>
          <wp:inline distT="0" distB="0" distL="0" distR="0">
            <wp:extent cx="1724025" cy="3524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F20" w:rsidRDefault="00390F20">
      <w:pPr>
        <w:jc w:val="center"/>
      </w:pPr>
    </w:p>
    <w:p w:rsidR="00390F20" w:rsidRDefault="00883675">
      <w:r>
        <w:t>где:</w:t>
      </w:r>
    </w:p>
    <w:p w:rsidR="00390F20" w:rsidRDefault="00883675">
      <w:pPr>
        <w:jc w:val="both"/>
      </w:pPr>
      <w:proofErr w:type="spellStart"/>
      <w:r>
        <w:t>Vj</w:t>
      </w:r>
      <w:proofErr w:type="spellEnd"/>
      <w:r>
        <w:t xml:space="preserve"> - весовой коэффициент j-ой группы (</w:t>
      </w:r>
      <w:r>
        <w:rPr>
          <w:lang w:val="en-US"/>
        </w:rPr>
        <w:t>V</w:t>
      </w:r>
      <w:r>
        <w:rPr>
          <w:vertAlign w:val="subscript"/>
        </w:rPr>
        <w:t>1</w:t>
      </w:r>
      <w:r>
        <w:t xml:space="preserve">=0,1; </w:t>
      </w:r>
      <w:r>
        <w:rPr>
          <w:lang w:val="en-US"/>
        </w:rPr>
        <w:t>V</w:t>
      </w:r>
      <w:r>
        <w:rPr>
          <w:vertAlign w:val="subscript"/>
        </w:rPr>
        <w:t>2</w:t>
      </w:r>
      <w:r>
        <w:t xml:space="preserve">=0,5; </w:t>
      </w:r>
      <w:r>
        <w:rPr>
          <w:lang w:val="en-US"/>
        </w:rPr>
        <w:t>V</w:t>
      </w:r>
      <w:r>
        <w:rPr>
          <w:vertAlign w:val="subscript"/>
        </w:rPr>
        <w:t>3</w:t>
      </w:r>
      <w:r>
        <w:t xml:space="preserve">=0,2; </w:t>
      </w:r>
      <w:r>
        <w:rPr>
          <w:lang w:val="en-US"/>
        </w:rPr>
        <w:t>V</w:t>
      </w:r>
      <w:r>
        <w:rPr>
          <w:vertAlign w:val="subscript"/>
        </w:rPr>
        <w:t>4</w:t>
      </w:r>
      <w:r>
        <w:t xml:space="preserve">=0,1, </w:t>
      </w:r>
      <w:r>
        <w:rPr>
          <w:lang w:val="en-US"/>
        </w:rPr>
        <w:t>V</w:t>
      </w:r>
      <w:r>
        <w:rPr>
          <w:vertAlign w:val="subscript"/>
        </w:rPr>
        <w:t>5</w:t>
      </w:r>
      <w:r>
        <w:t>=0,1);</w:t>
      </w:r>
    </w:p>
    <w:p w:rsidR="00390F20" w:rsidRDefault="00883675">
      <w:pPr>
        <w:jc w:val="both"/>
      </w:pPr>
      <w:r>
        <w:t>B - итоговое значение балльной оценки j-ой группы;</w:t>
      </w:r>
    </w:p>
    <w:p w:rsidR="00390F20" w:rsidRDefault="00883675">
      <w:pPr>
        <w:jc w:val="both"/>
      </w:pPr>
      <w:r>
        <w:t>В</w:t>
      </w:r>
      <w:r>
        <w:rPr>
          <w:vertAlign w:val="subscript"/>
        </w:rPr>
        <w:t>1</w:t>
      </w:r>
      <w:r>
        <w:t xml:space="preserve"> – оценка качества управления доходами областного бюджета;</w:t>
      </w:r>
    </w:p>
    <w:p w:rsidR="00390F20" w:rsidRDefault="00883675">
      <w:pPr>
        <w:jc w:val="both"/>
      </w:pPr>
      <w:r>
        <w:t>В</w:t>
      </w:r>
      <w:r>
        <w:rPr>
          <w:vertAlign w:val="subscript"/>
        </w:rPr>
        <w:t>2</w:t>
      </w:r>
      <w:r>
        <w:t xml:space="preserve"> – оценка качества управления расходами областного бюджета;</w:t>
      </w:r>
    </w:p>
    <w:p w:rsidR="00390F20" w:rsidRDefault="00883675">
      <w:pPr>
        <w:jc w:val="both"/>
      </w:pPr>
      <w:r>
        <w:t>В</w:t>
      </w:r>
      <w:r>
        <w:rPr>
          <w:vertAlign w:val="subscript"/>
        </w:rPr>
        <w:t>3</w:t>
      </w:r>
      <w:r>
        <w:t xml:space="preserve"> – оценка качества ведения бюджетного учета (обе</w:t>
      </w:r>
      <w:r>
        <w:t>спечения ведения бюджетного учета) и формирования бюджетной отчетности (обеспечения формирования бюджетной отчетности);</w:t>
      </w:r>
    </w:p>
    <w:p w:rsidR="00390F20" w:rsidRDefault="00883675">
      <w:pPr>
        <w:jc w:val="both"/>
      </w:pPr>
      <w:r>
        <w:t>В</w:t>
      </w:r>
      <w:r>
        <w:rPr>
          <w:vertAlign w:val="subscript"/>
        </w:rPr>
        <w:t>4</w:t>
      </w:r>
      <w:r>
        <w:t xml:space="preserve"> – оценка качества организации и осуществления внутреннего финансового аудита;</w:t>
      </w:r>
    </w:p>
    <w:p w:rsidR="00390F20" w:rsidRDefault="00883675">
      <w:pPr>
        <w:jc w:val="both"/>
      </w:pPr>
      <w:r>
        <w:t>В</w:t>
      </w:r>
      <w:r>
        <w:rPr>
          <w:vertAlign w:val="subscript"/>
        </w:rPr>
        <w:t>5</w:t>
      </w:r>
      <w:r>
        <w:t xml:space="preserve"> – оценка качества управления активами;</w:t>
      </w:r>
    </w:p>
    <w:p w:rsidR="00390F20" w:rsidRDefault="00883675">
      <w:pPr>
        <w:jc w:val="both"/>
      </w:pPr>
      <w:proofErr w:type="spellStart"/>
      <w:r>
        <w:rPr>
          <w:lang w:val="en-US"/>
        </w:rPr>
        <w:t>i</w:t>
      </w:r>
      <w:proofErr w:type="spellEnd"/>
      <w:r>
        <w:t xml:space="preserve"> - </w:t>
      </w:r>
      <w:proofErr w:type="gramStart"/>
      <w:r>
        <w:t>номер</w:t>
      </w:r>
      <w:proofErr w:type="gramEnd"/>
      <w:r>
        <w:t xml:space="preserve"> направления (в соответствии с номером таблиц);</w:t>
      </w:r>
    </w:p>
    <w:p w:rsidR="00390F20" w:rsidRDefault="00883675">
      <w:pPr>
        <w:jc w:val="both"/>
      </w:pPr>
      <w:r>
        <w:rPr>
          <w:lang w:val="en-US"/>
        </w:rPr>
        <w:t>j</w:t>
      </w:r>
      <w:r>
        <w:t xml:space="preserve"> - </w:t>
      </w:r>
      <w:proofErr w:type="gramStart"/>
      <w:r>
        <w:t>номер</w:t>
      </w:r>
      <w:proofErr w:type="gramEnd"/>
      <w:r>
        <w:t xml:space="preserve"> группы в i-ом направлении (в соответствии с номером группы в таблицах).</w:t>
      </w:r>
    </w:p>
    <w:p w:rsidR="00390F20" w:rsidRDefault="00883675">
      <w:pPr>
        <w:jc w:val="both"/>
      </w:pPr>
      <w:r>
        <w:lastRenderedPageBreak/>
        <w:t>Итоговое значение оценки по группе (</w:t>
      </w:r>
      <w:proofErr w:type="spellStart"/>
      <w:r>
        <w:t>Bj</w:t>
      </w:r>
      <w:proofErr w:type="spellEnd"/>
      <w:r>
        <w:t>) рассчитывается по следующей формуле:</w:t>
      </w:r>
    </w:p>
    <w:p w:rsidR="00390F20" w:rsidRDefault="00390F20">
      <w:pPr>
        <w:jc w:val="center"/>
      </w:pPr>
    </w:p>
    <w:p w:rsidR="00390F20" w:rsidRDefault="00883675">
      <w:pPr>
        <w:jc w:val="center"/>
      </w:pPr>
      <w:r>
        <w:rPr>
          <w:noProof/>
        </w:rPr>
        <w:drawing>
          <wp:inline distT="0" distB="0" distL="0" distR="0">
            <wp:extent cx="1524000" cy="352425"/>
            <wp:effectExtent l="0" t="0" r="0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F20" w:rsidRDefault="00390F20">
      <w:pPr>
        <w:jc w:val="center"/>
      </w:pPr>
    </w:p>
    <w:p w:rsidR="00390F20" w:rsidRDefault="00883675">
      <w:pPr>
        <w:jc w:val="center"/>
      </w:pPr>
      <w:r>
        <w:t>где:</w:t>
      </w:r>
    </w:p>
    <w:p w:rsidR="00390F20" w:rsidRDefault="00883675">
      <w:pPr>
        <w:jc w:val="both"/>
      </w:pPr>
      <w:proofErr w:type="spellStart"/>
      <w:r>
        <w:t>КVj</w:t>
      </w:r>
      <w:proofErr w:type="spellEnd"/>
      <w:r>
        <w:t xml:space="preserve"> - весовой коэффициент </w:t>
      </w:r>
      <w:r>
        <w:t>показателей в j-ой группе;</w:t>
      </w:r>
    </w:p>
    <w:p w:rsidR="00390F20" w:rsidRDefault="00883675">
      <w:pPr>
        <w:jc w:val="both"/>
      </w:pPr>
      <w:proofErr w:type="spellStart"/>
      <w:r>
        <w:t>Кj</w:t>
      </w:r>
      <w:proofErr w:type="spellEnd"/>
      <w:r>
        <w:t xml:space="preserve"> - значение балльной оценки показателя в j-ой группе.</w:t>
      </w:r>
    </w:p>
    <w:p w:rsidR="00390F20" w:rsidRDefault="00883675">
      <w:pPr>
        <w:jc w:val="both"/>
      </w:pPr>
      <w:r>
        <w:t>Итоговое значение оценки по группе (</w:t>
      </w:r>
      <w:proofErr w:type="spellStart"/>
      <w:r>
        <w:t>Bj</w:t>
      </w:r>
      <w:proofErr w:type="spellEnd"/>
      <w:r>
        <w:t>) рассчитывается по следующей формуле:</w:t>
      </w:r>
    </w:p>
    <w:p w:rsidR="00390F20" w:rsidRDefault="00390F20">
      <w:pPr>
        <w:jc w:val="both"/>
      </w:pPr>
    </w:p>
    <w:p w:rsidR="00390F20" w:rsidRDefault="00883675">
      <w:pPr>
        <w:jc w:val="center"/>
      </w:pPr>
      <w:r>
        <w:rPr>
          <w:noProof/>
        </w:rPr>
        <w:drawing>
          <wp:inline distT="0" distB="0" distL="0" distR="0">
            <wp:extent cx="1524000" cy="352425"/>
            <wp:effectExtent l="0" t="0" r="0" b="0"/>
            <wp:docPr id="1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F20" w:rsidRDefault="00390F20">
      <w:pPr>
        <w:jc w:val="both"/>
      </w:pPr>
    </w:p>
    <w:p w:rsidR="00390F20" w:rsidRDefault="00883675">
      <w:pPr>
        <w:jc w:val="both"/>
      </w:pPr>
      <w:r>
        <w:t>где:</w:t>
      </w:r>
    </w:p>
    <w:p w:rsidR="00390F20" w:rsidRDefault="00883675">
      <w:pPr>
        <w:jc w:val="both"/>
      </w:pPr>
      <w:proofErr w:type="spellStart"/>
      <w:r>
        <w:t>КVj</w:t>
      </w:r>
      <w:proofErr w:type="spellEnd"/>
      <w:r>
        <w:t xml:space="preserve"> - весовой коэффициент показателей в j-ой группе;</w:t>
      </w:r>
    </w:p>
    <w:p w:rsidR="00390F20" w:rsidRDefault="00883675">
      <w:pPr>
        <w:jc w:val="both"/>
      </w:pPr>
      <w:proofErr w:type="spellStart"/>
      <w:r>
        <w:t>Кj</w:t>
      </w:r>
      <w:proofErr w:type="spellEnd"/>
      <w:r>
        <w:t xml:space="preserve"> - значение балльной оценки пока</w:t>
      </w:r>
      <w:r>
        <w:t>зателя в j-ой группе.</w:t>
      </w:r>
    </w:p>
    <w:p w:rsidR="00390F20" w:rsidRDefault="00883675">
      <w:pPr>
        <w:ind w:firstLine="709"/>
        <w:jc w:val="both"/>
      </w:pPr>
      <w:r>
        <w:t>Анализ качества финансового менеджмента производится путем сравнения уровня оценок, полученных учреждением по каждому показателю, со средним значением оценки показателя всех учреждений.</w:t>
      </w:r>
    </w:p>
    <w:p w:rsidR="00390F20" w:rsidRDefault="00883675">
      <w:pPr>
        <w:ind w:firstLine="709"/>
        <w:jc w:val="both"/>
      </w:pPr>
      <w:r>
        <w:t>Расчет среднего значения оценки по каждому из по</w:t>
      </w:r>
      <w:r>
        <w:t>казателей (SP) производится по следующей формуле:</w:t>
      </w:r>
    </w:p>
    <w:p w:rsidR="00390F20" w:rsidRDefault="00390F20">
      <w:pPr>
        <w:jc w:val="both"/>
      </w:pPr>
    </w:p>
    <w:p w:rsidR="00390F20" w:rsidRDefault="00883675">
      <w:pPr>
        <w:jc w:val="center"/>
      </w:pPr>
      <w:r>
        <w:rPr>
          <w:noProof/>
        </w:rPr>
        <w:drawing>
          <wp:inline distT="0" distB="0" distL="0" distR="0">
            <wp:extent cx="1066800" cy="609600"/>
            <wp:effectExtent l="0" t="0" r="0" b="0"/>
            <wp:docPr id="1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F20" w:rsidRDefault="00390F20">
      <w:pPr>
        <w:jc w:val="both"/>
      </w:pPr>
    </w:p>
    <w:p w:rsidR="00390F20" w:rsidRDefault="00883675">
      <w:pPr>
        <w:jc w:val="both"/>
      </w:pPr>
      <w:r>
        <w:t>где:</w:t>
      </w:r>
    </w:p>
    <w:p w:rsidR="00390F20" w:rsidRDefault="00883675">
      <w:pPr>
        <w:jc w:val="both"/>
      </w:pPr>
      <w:proofErr w:type="spellStart"/>
      <w:r>
        <w:t>Кj</w:t>
      </w:r>
      <w:proofErr w:type="spellEnd"/>
      <w:r>
        <w:t xml:space="preserve"> - оценка учреждения, полученная по рассчитываемому показателю и не корректированная на весовой коэффициент;</w:t>
      </w:r>
    </w:p>
    <w:p w:rsidR="00390F20" w:rsidRDefault="00883675">
      <w:pPr>
        <w:jc w:val="both"/>
      </w:pPr>
      <w:r>
        <w:t>n - общее количество учреждений, к которым применим данный показатель.</w:t>
      </w:r>
    </w:p>
    <w:p w:rsidR="00390F20" w:rsidRDefault="00883675">
      <w:pPr>
        <w:ind w:firstLine="709"/>
        <w:jc w:val="both"/>
      </w:pPr>
      <w:r>
        <w:t xml:space="preserve">Расчет средних </w:t>
      </w:r>
      <w:r>
        <w:t>значений по группам показателей не производится.</w:t>
      </w:r>
    </w:p>
    <w:p w:rsidR="00390F20" w:rsidRDefault="00883675">
      <w:pPr>
        <w:ind w:firstLine="709"/>
        <w:jc w:val="both"/>
      </w:pPr>
      <w:r>
        <w:t>Результаты проведенного мониторинга качества финансового менеджмента по уровню оценок, полученных учреждением по каждому из показателей, заносятся в форму согласно приложению № 4 к Порядку.</w:t>
      </w:r>
    </w:p>
    <w:p w:rsidR="00390F20" w:rsidRDefault="00883675">
      <w:pPr>
        <w:ind w:firstLine="709"/>
        <w:jc w:val="both"/>
      </w:pPr>
      <w:r>
        <w:t>В целях составлен</w:t>
      </w:r>
      <w:r>
        <w:t>ия рейтинга результаты оценки учреждений корректируются на коэффициент сложности управления финансами. Учреждения распределяются на три группы в зависимости от доли расходов учреждений:</w:t>
      </w:r>
    </w:p>
    <w:p w:rsidR="00390F20" w:rsidRDefault="00390F20">
      <w:pPr>
        <w:jc w:val="both"/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6520"/>
        <w:gridCol w:w="1985"/>
      </w:tblGrid>
      <w:tr w:rsidR="00390F2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применения коэффициента сложности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коэффициента</w:t>
            </w:r>
            <w:r>
              <w:rPr>
                <w:sz w:val="24"/>
                <w:szCs w:val="24"/>
              </w:rPr>
              <w:t xml:space="preserve"> сложности</w:t>
            </w:r>
          </w:p>
        </w:tc>
      </w:tr>
      <w:tr w:rsidR="00390F2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учреждений, расходы которых составляют выше 10 процентов расходов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390F2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учреждений, расходы которых составляют от 2 до 10 процентов расходов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390F2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учреждений, расходы которых составляют менее 2 процентов расходов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390F20" w:rsidRDefault="00390F20">
      <w:pPr>
        <w:jc w:val="both"/>
      </w:pPr>
    </w:p>
    <w:p w:rsidR="00390F20" w:rsidRDefault="00883675">
      <w:pPr>
        <w:ind w:firstLine="709"/>
        <w:jc w:val="both"/>
      </w:pPr>
      <w:r>
        <w:t>На основ</w:t>
      </w:r>
      <w:r>
        <w:t>ании полученной по каждому учреждению итоговой оценки качества финансового менеджмента по i-</w:t>
      </w:r>
      <w:proofErr w:type="spellStart"/>
      <w:r>
        <w:t>му</w:t>
      </w:r>
      <w:proofErr w:type="spellEnd"/>
      <w:r>
        <w:t xml:space="preserve"> направлению, формируется рейтинг учреждений, ранжированный по убыванию рейтинговых оценок учреждений и сгруппированный по группам в зависимости от значения средн</w:t>
      </w:r>
      <w:r>
        <w:t>его уровня финансового менеджмента в целом по всем учреждениям.</w:t>
      </w:r>
    </w:p>
    <w:p w:rsidR="00390F20" w:rsidRDefault="00883675">
      <w:pPr>
        <w:ind w:firstLine="709"/>
        <w:jc w:val="both"/>
      </w:pPr>
      <w:r>
        <w:t>Оценка среднего уровня качества финансового менеджмента учреждения (MR) по i-</w:t>
      </w:r>
      <w:proofErr w:type="spellStart"/>
      <w:r>
        <w:t>му</w:t>
      </w:r>
      <w:proofErr w:type="spellEnd"/>
      <w:r>
        <w:t xml:space="preserve"> направлению рассчитывается по следующей формуле:</w:t>
      </w:r>
    </w:p>
    <w:p w:rsidR="00390F20" w:rsidRDefault="00390F20">
      <w:pPr>
        <w:jc w:val="both"/>
      </w:pPr>
    </w:p>
    <w:p w:rsidR="00390F20" w:rsidRDefault="00883675">
      <w:pPr>
        <w:jc w:val="center"/>
      </w:pPr>
      <w:r>
        <w:rPr>
          <w:noProof/>
        </w:rPr>
        <w:drawing>
          <wp:inline distT="0" distB="0" distL="0" distR="0">
            <wp:extent cx="1323975" cy="523875"/>
            <wp:effectExtent l="0" t="0" r="0" b="0"/>
            <wp:docPr id="14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F20" w:rsidRDefault="00390F20">
      <w:pPr>
        <w:jc w:val="both"/>
      </w:pPr>
    </w:p>
    <w:p w:rsidR="00390F20" w:rsidRDefault="00883675">
      <w:pPr>
        <w:jc w:val="both"/>
      </w:pPr>
      <w:r>
        <w:t>где:</w:t>
      </w:r>
    </w:p>
    <w:p w:rsidR="00390F20" w:rsidRDefault="00883675">
      <w:pPr>
        <w:jc w:val="both"/>
      </w:pPr>
      <w:r>
        <w:rPr>
          <w:noProof/>
        </w:rPr>
        <w:drawing>
          <wp:inline distT="0" distB="0" distL="0" distR="0">
            <wp:extent cx="600075" cy="240030"/>
            <wp:effectExtent l="0" t="0" r="0" b="0"/>
            <wp:docPr id="1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- сумма оценок учреждений по i-</w:t>
      </w:r>
      <w:proofErr w:type="spellStart"/>
      <w:r>
        <w:t>му</w:t>
      </w:r>
      <w:proofErr w:type="spellEnd"/>
      <w:r>
        <w:t xml:space="preserve"> направлению;</w:t>
      </w:r>
    </w:p>
    <w:p w:rsidR="00390F20" w:rsidRDefault="00883675">
      <w:pPr>
        <w:jc w:val="both"/>
      </w:pPr>
      <w:r>
        <w:t xml:space="preserve">N - </w:t>
      </w:r>
      <w:r>
        <w:t>количество учреждений, принявших участие в оценке качества финансового менеджмента по соответствующему направлению.</w:t>
      </w:r>
    </w:p>
    <w:p w:rsidR="00390F20" w:rsidRDefault="00883675">
      <w:pPr>
        <w:ind w:firstLine="709"/>
        <w:jc w:val="both"/>
      </w:pPr>
      <w:r>
        <w:t>Рейтинг, ранжированный по убыванию оценок качества финансового менеджмента учреждений, заполняется по форме согласно приложению № 6 к Порядк</w:t>
      </w:r>
      <w:r>
        <w:t>у и разбивается на группы:</w:t>
      </w:r>
    </w:p>
    <w:p w:rsidR="00390F20" w:rsidRDefault="00883675">
      <w:pPr>
        <w:ind w:firstLine="709"/>
        <w:jc w:val="both"/>
      </w:pPr>
      <w:r>
        <w:t>- учреждения, получившие высокие рейтинговые оценки (</w:t>
      </w:r>
      <w:proofErr w:type="spellStart"/>
      <w:r>
        <w:t>КФМ</w:t>
      </w:r>
      <w:proofErr w:type="gramStart"/>
      <w:r>
        <w:t>i</w:t>
      </w:r>
      <w:proofErr w:type="spellEnd"/>
      <w:r>
        <w:t xml:space="preserve"> &gt;</w:t>
      </w:r>
      <w:proofErr w:type="gramEnd"/>
      <w:r>
        <w:t xml:space="preserve"> 1,1 MR);</w:t>
      </w:r>
    </w:p>
    <w:p w:rsidR="00390F20" w:rsidRDefault="00883675">
      <w:pPr>
        <w:ind w:firstLine="709"/>
        <w:jc w:val="both"/>
      </w:pPr>
      <w:r>
        <w:t xml:space="preserve">- учреждения, получившие средние рейтинговые оценки (0,9 MR &lt;= </w:t>
      </w:r>
      <w:proofErr w:type="spellStart"/>
      <w:r>
        <w:t>КФМi</w:t>
      </w:r>
      <w:proofErr w:type="spellEnd"/>
      <w:r>
        <w:t xml:space="preserve"> &lt;= 1,1 MR);</w:t>
      </w:r>
    </w:p>
    <w:p w:rsidR="00390F20" w:rsidRDefault="00883675">
      <w:pPr>
        <w:ind w:firstLine="709"/>
        <w:jc w:val="both"/>
      </w:pPr>
      <w:r>
        <w:t xml:space="preserve">- учреждения, получившие низкие рейтинговые оценки (0,9 </w:t>
      </w:r>
      <w:proofErr w:type="gramStart"/>
      <w:r>
        <w:t>MR &gt;</w:t>
      </w:r>
      <w:proofErr w:type="gramEnd"/>
      <w:r>
        <w:t xml:space="preserve"> </w:t>
      </w:r>
      <w:proofErr w:type="spellStart"/>
      <w:r>
        <w:t>КФМi</w:t>
      </w:r>
      <w:proofErr w:type="spellEnd"/>
      <w:r>
        <w:t>).</w:t>
      </w: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center"/>
      </w:pPr>
    </w:p>
    <w:p w:rsidR="00390F20" w:rsidRDefault="00390F20">
      <w:pPr>
        <w:jc w:val="both"/>
        <w:rPr>
          <w:rFonts w:eastAsiaTheme="minorHAnsi"/>
          <w:szCs w:val="28"/>
          <w:lang w:eastAsia="en-US"/>
        </w:rPr>
      </w:pPr>
    </w:p>
    <w:p w:rsidR="00390F20" w:rsidRDefault="00883675">
      <w:pPr>
        <w:jc w:val="right"/>
      </w:pPr>
      <w:r>
        <w:lastRenderedPageBreak/>
        <w:t>Приложение № 6</w:t>
      </w:r>
    </w:p>
    <w:p w:rsidR="00390F20" w:rsidRDefault="00883675">
      <w:pPr>
        <w:jc w:val="right"/>
      </w:pPr>
      <w:r>
        <w:t>к Порядку</w:t>
      </w:r>
    </w:p>
    <w:p w:rsidR="00390F20" w:rsidRDefault="00883675">
      <w:pPr>
        <w:jc w:val="right"/>
      </w:pPr>
      <w:r>
        <w:t xml:space="preserve">проведения министерством цифрового </w:t>
      </w:r>
    </w:p>
    <w:p w:rsidR="00390F20" w:rsidRDefault="00883675">
      <w:pPr>
        <w:jc w:val="right"/>
      </w:pPr>
      <w:r>
        <w:t xml:space="preserve">развития и связи Новосибирской области </w:t>
      </w:r>
    </w:p>
    <w:p w:rsidR="00390F20" w:rsidRDefault="00883675">
      <w:pPr>
        <w:jc w:val="right"/>
      </w:pPr>
      <w:r>
        <w:t>мониторинга качества финансового</w:t>
      </w:r>
    </w:p>
    <w:p w:rsidR="00390F20" w:rsidRDefault="00883675">
      <w:pPr>
        <w:jc w:val="right"/>
      </w:pPr>
      <w:r>
        <w:t>менеджмента в отношении подведомственных</w:t>
      </w:r>
    </w:p>
    <w:p w:rsidR="00390F20" w:rsidRDefault="00883675">
      <w:pPr>
        <w:jc w:val="right"/>
      </w:pPr>
      <w:r>
        <w:t>получателей бюджетных средств</w:t>
      </w:r>
    </w:p>
    <w:p w:rsidR="00390F20" w:rsidRDefault="00883675">
      <w:pPr>
        <w:jc w:val="right"/>
      </w:pPr>
      <w:r>
        <w:t>и администраторов доходов областного</w:t>
      </w:r>
    </w:p>
    <w:p w:rsidR="00390F20" w:rsidRDefault="00883675">
      <w:pPr>
        <w:jc w:val="right"/>
      </w:pPr>
      <w:r>
        <w:t xml:space="preserve">бюджета </w:t>
      </w:r>
      <w:r>
        <w:t>Новосибирской области</w:t>
      </w: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883675">
      <w:pPr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Рейтинг </w:t>
      </w:r>
    </w:p>
    <w:p w:rsidR="00390F20" w:rsidRDefault="00883675">
      <w:pPr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учреждений по результатам </w:t>
      </w:r>
    </w:p>
    <w:p w:rsidR="00390F20" w:rsidRDefault="00883675">
      <w:pPr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оценки качества финансового менеджмента за </w:t>
      </w:r>
    </w:p>
    <w:p w:rsidR="00390F20" w:rsidRDefault="00883675">
      <w:pPr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_______________________ </w:t>
      </w:r>
    </w:p>
    <w:p w:rsidR="00390F20" w:rsidRDefault="00883675">
      <w:pPr>
        <w:jc w:val="center"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 xml:space="preserve">(отчетный период) </w:t>
      </w:r>
    </w:p>
    <w:p w:rsidR="00390F20" w:rsidRDefault="00390F20">
      <w:pPr>
        <w:ind w:firstLine="540"/>
        <w:jc w:val="both"/>
        <w:outlineLvl w:val="0"/>
        <w:rPr>
          <w:rFonts w:eastAsiaTheme="minorHAnsi"/>
          <w:szCs w:val="28"/>
          <w:lang w:eastAsia="en-US"/>
        </w:rPr>
      </w:pPr>
    </w:p>
    <w:tbl>
      <w:tblPr>
        <w:tblW w:w="968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5"/>
        <w:gridCol w:w="2130"/>
        <w:gridCol w:w="2126"/>
        <w:gridCol w:w="2126"/>
      </w:tblGrid>
      <w:tr w:rsidR="00390F20">
        <w:trPr>
          <w:trHeight w:val="818"/>
        </w:trPr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учреждения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Значение оценки качества финансового менеджмента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Коэффициент сложности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Рейтингов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ая оценка</w:t>
            </w:r>
          </w:p>
        </w:tc>
      </w:tr>
      <w:tr w:rsidR="00390F20">
        <w:trPr>
          <w:trHeight w:val="282"/>
        </w:trPr>
        <w:tc>
          <w:tcPr>
            <w:tcW w:w="9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Высокие рейтинговые оценки </w:t>
            </w:r>
          </w:p>
        </w:tc>
      </w:tr>
      <w:tr w:rsidR="00390F20">
        <w:trPr>
          <w:trHeight w:val="282"/>
        </w:trPr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390F20">
        <w:trPr>
          <w:trHeight w:val="267"/>
        </w:trPr>
        <w:tc>
          <w:tcPr>
            <w:tcW w:w="9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Средние рейтинговые оценки </w:t>
            </w:r>
          </w:p>
        </w:tc>
      </w:tr>
      <w:tr w:rsidR="00390F20">
        <w:trPr>
          <w:trHeight w:val="282"/>
        </w:trPr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390F20">
        <w:trPr>
          <w:trHeight w:val="282"/>
        </w:trPr>
        <w:tc>
          <w:tcPr>
            <w:tcW w:w="9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Низкие рейтинговые оценки </w:t>
            </w:r>
          </w:p>
        </w:tc>
      </w:tr>
      <w:tr w:rsidR="00390F20">
        <w:trPr>
          <w:trHeight w:val="282"/>
        </w:trPr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390F20">
      <w:pPr>
        <w:jc w:val="right"/>
      </w:pPr>
    </w:p>
    <w:p w:rsidR="00390F20" w:rsidRDefault="00883675">
      <w:pPr>
        <w:jc w:val="right"/>
      </w:pPr>
      <w:r>
        <w:lastRenderedPageBreak/>
        <w:t>Приложение № 7</w:t>
      </w:r>
    </w:p>
    <w:p w:rsidR="00390F20" w:rsidRDefault="00883675">
      <w:pPr>
        <w:jc w:val="right"/>
      </w:pPr>
      <w:r>
        <w:t>к Порядку</w:t>
      </w:r>
    </w:p>
    <w:p w:rsidR="00390F20" w:rsidRDefault="00883675">
      <w:pPr>
        <w:jc w:val="right"/>
      </w:pPr>
      <w:r>
        <w:t xml:space="preserve">проведения министерством цифрового </w:t>
      </w:r>
    </w:p>
    <w:p w:rsidR="00390F20" w:rsidRDefault="00883675">
      <w:pPr>
        <w:jc w:val="right"/>
      </w:pPr>
      <w:r>
        <w:t xml:space="preserve">развития и связи Новосибирской области </w:t>
      </w:r>
    </w:p>
    <w:p w:rsidR="00390F20" w:rsidRDefault="00883675">
      <w:pPr>
        <w:jc w:val="right"/>
      </w:pPr>
      <w:r>
        <w:t xml:space="preserve">мониторинга качества </w:t>
      </w:r>
      <w:r>
        <w:t>финансового</w:t>
      </w:r>
    </w:p>
    <w:p w:rsidR="00390F20" w:rsidRDefault="00883675">
      <w:pPr>
        <w:jc w:val="right"/>
      </w:pPr>
      <w:r>
        <w:t>менеджмента в отношении подведомственных</w:t>
      </w:r>
    </w:p>
    <w:p w:rsidR="00390F20" w:rsidRDefault="00883675">
      <w:pPr>
        <w:jc w:val="right"/>
      </w:pPr>
      <w:r>
        <w:t>получателей бюджетных средств</w:t>
      </w:r>
    </w:p>
    <w:p w:rsidR="00390F20" w:rsidRDefault="00883675">
      <w:pPr>
        <w:jc w:val="right"/>
      </w:pPr>
      <w:r>
        <w:t>и администраторов доходов областного</w:t>
      </w:r>
    </w:p>
    <w:p w:rsidR="00390F20" w:rsidRDefault="00883675">
      <w:pPr>
        <w:jc w:val="right"/>
      </w:pPr>
      <w:r>
        <w:t>бюджета Новосибирской области</w:t>
      </w:r>
    </w:p>
    <w:p w:rsidR="00390F20" w:rsidRDefault="00390F20">
      <w:pPr>
        <w:jc w:val="right"/>
      </w:pPr>
    </w:p>
    <w:p w:rsidR="00390F20" w:rsidRDefault="00883675">
      <w:pPr>
        <w:jc w:val="right"/>
      </w:pPr>
      <w:r>
        <w:t>Форма</w:t>
      </w:r>
    </w:p>
    <w:p w:rsidR="00390F20" w:rsidRDefault="00390F20">
      <w:pPr>
        <w:jc w:val="right"/>
      </w:pPr>
    </w:p>
    <w:p w:rsidR="00390F20" w:rsidRDefault="00883675">
      <w:pPr>
        <w:jc w:val="center"/>
      </w:pPr>
      <w:r>
        <w:t>Сведения</w:t>
      </w:r>
    </w:p>
    <w:p w:rsidR="00390F20" w:rsidRDefault="00883675">
      <w:pPr>
        <w:jc w:val="center"/>
      </w:pPr>
      <w:r>
        <w:t>о ходе реализации мер, направленных на повышение</w:t>
      </w:r>
    </w:p>
    <w:p w:rsidR="00390F20" w:rsidRDefault="00883675">
      <w:pPr>
        <w:jc w:val="center"/>
      </w:pPr>
      <w:r>
        <w:t>качества финансового менеджмента</w:t>
      </w:r>
    </w:p>
    <w:p w:rsidR="00390F20" w:rsidRDefault="00883675">
      <w:pPr>
        <w:jc w:val="center"/>
      </w:pPr>
      <w:r>
        <w:t xml:space="preserve">на </w:t>
      </w:r>
      <w:r>
        <w:t>1_________________20___г.</w:t>
      </w:r>
    </w:p>
    <w:p w:rsidR="00390F20" w:rsidRDefault="00390F20">
      <w:pPr>
        <w:jc w:val="center"/>
      </w:pPr>
    </w:p>
    <w:p w:rsidR="00390F20" w:rsidRDefault="00883675">
      <w:pPr>
        <w:jc w:val="center"/>
      </w:pPr>
      <w:r>
        <w:t>Учреждение: _______________________________________________________</w:t>
      </w:r>
    </w:p>
    <w:p w:rsidR="00390F20" w:rsidRDefault="00390F20">
      <w:pPr>
        <w:jc w:val="center"/>
      </w:pPr>
    </w:p>
    <w:p w:rsidR="00390F20" w:rsidRDefault="00883675">
      <w:r>
        <w:t>Периодичность: годовая</w:t>
      </w:r>
    </w:p>
    <w:p w:rsidR="00390F20" w:rsidRDefault="00390F20">
      <w:pPr>
        <w:ind w:firstLine="540"/>
        <w:jc w:val="both"/>
        <w:rPr>
          <w:rFonts w:eastAsiaTheme="minorHAnsi"/>
          <w:szCs w:val="28"/>
          <w:lang w:eastAsia="en-US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  <w:gridCol w:w="1418"/>
        <w:gridCol w:w="1701"/>
        <w:gridCol w:w="1134"/>
        <w:gridCol w:w="1133"/>
      </w:tblGrid>
      <w:tr w:rsidR="00390F20"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Отклонение от среднего значения оценки по показателю (значение ниже среднего) в %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Причина(ы) отклонения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Исполнен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ие мероприятий, направленных на обеспечение достижения целевых значений показателя</w:t>
            </w:r>
          </w:p>
        </w:tc>
      </w:tr>
      <w:tr w:rsidR="00390F20"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Отметка об исполнении</w:t>
            </w:r>
          </w:p>
        </w:tc>
      </w:tr>
      <w:tr w:rsidR="00390F2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Par18"/>
            <w:bookmarkEnd w:id="0"/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1" w:name="Par19"/>
            <w:bookmarkEnd w:id="1"/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2" w:name="Par20"/>
            <w:bookmarkEnd w:id="2"/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3" w:name="Par21"/>
            <w:bookmarkEnd w:id="3"/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4" w:name="Par22"/>
            <w:bookmarkEnd w:id="4"/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5" w:name="Par23"/>
            <w:bookmarkEnd w:id="5"/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</w:tr>
      <w:tr w:rsidR="00390F2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390F2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390F20" w:rsidRDefault="00390F20">
      <w:pPr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906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702"/>
        <w:gridCol w:w="395"/>
        <w:gridCol w:w="2948"/>
        <w:gridCol w:w="397"/>
        <w:gridCol w:w="1813"/>
      </w:tblGrid>
      <w:tr w:rsidR="00390F20">
        <w:tc>
          <w:tcPr>
            <w:tcW w:w="1813" w:type="dxa"/>
          </w:tcPr>
          <w:p w:rsidR="00390F20" w:rsidRDefault="0088367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Руководитель учреждения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95" w:type="dxa"/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2948" w:type="dxa"/>
            <w:tcBorders>
              <w:bottom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97" w:type="dxa"/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813" w:type="dxa"/>
            <w:tcBorders>
              <w:bottom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</w:tr>
      <w:tr w:rsidR="00390F20">
        <w:tc>
          <w:tcPr>
            <w:tcW w:w="1813" w:type="dxa"/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(подпись)</w:t>
            </w:r>
          </w:p>
        </w:tc>
        <w:tc>
          <w:tcPr>
            <w:tcW w:w="395" w:type="dxa"/>
          </w:tcPr>
          <w:p w:rsidR="00390F20" w:rsidRDefault="00390F20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(расшифровка подписи)</w:t>
            </w:r>
          </w:p>
        </w:tc>
        <w:tc>
          <w:tcPr>
            <w:tcW w:w="397" w:type="dxa"/>
          </w:tcPr>
          <w:p w:rsidR="00390F20" w:rsidRDefault="00390F20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13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(телефон)</w:t>
            </w:r>
          </w:p>
        </w:tc>
      </w:tr>
    </w:tbl>
    <w:p w:rsidR="00390F20" w:rsidRDefault="00390F20">
      <w:pPr>
        <w:ind w:firstLine="540"/>
        <w:jc w:val="both"/>
        <w:rPr>
          <w:rFonts w:eastAsiaTheme="minorHAnsi"/>
          <w:szCs w:val="28"/>
          <w:lang w:eastAsia="en-US"/>
        </w:rPr>
      </w:pPr>
    </w:p>
    <w:tbl>
      <w:tblPr>
        <w:tblW w:w="90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679"/>
        <w:gridCol w:w="396"/>
        <w:gridCol w:w="1248"/>
        <w:gridCol w:w="395"/>
        <w:gridCol w:w="1815"/>
        <w:gridCol w:w="395"/>
        <w:gridCol w:w="1304"/>
      </w:tblGrid>
      <w:tr w:rsidR="00390F20">
        <w:tc>
          <w:tcPr>
            <w:tcW w:w="1813" w:type="dxa"/>
          </w:tcPr>
          <w:p w:rsidR="00390F20" w:rsidRDefault="0088367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Исполнитель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96" w:type="dxa"/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bottom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95" w:type="dxa"/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815" w:type="dxa"/>
            <w:tcBorders>
              <w:bottom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95" w:type="dxa"/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</w:tr>
      <w:tr w:rsidR="00390F20">
        <w:tc>
          <w:tcPr>
            <w:tcW w:w="1813" w:type="dxa"/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679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(должность)</w:t>
            </w:r>
          </w:p>
        </w:tc>
        <w:tc>
          <w:tcPr>
            <w:tcW w:w="396" w:type="dxa"/>
          </w:tcPr>
          <w:p w:rsidR="00390F20" w:rsidRDefault="00390F20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48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(подпись)</w:t>
            </w:r>
          </w:p>
        </w:tc>
        <w:tc>
          <w:tcPr>
            <w:tcW w:w="395" w:type="dxa"/>
          </w:tcPr>
          <w:p w:rsidR="00390F20" w:rsidRDefault="00390F20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(расшифровка подписи)</w:t>
            </w:r>
          </w:p>
        </w:tc>
        <w:tc>
          <w:tcPr>
            <w:tcW w:w="395" w:type="dxa"/>
          </w:tcPr>
          <w:p w:rsidR="00390F20" w:rsidRDefault="00390F20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:rsidR="00390F20" w:rsidRDefault="00883675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(телефон)</w:t>
            </w:r>
          </w:p>
        </w:tc>
      </w:tr>
      <w:tr w:rsidR="00390F20">
        <w:tc>
          <w:tcPr>
            <w:tcW w:w="9045" w:type="dxa"/>
            <w:gridSpan w:val="8"/>
          </w:tcPr>
          <w:p w:rsidR="00390F20" w:rsidRDefault="00390F20">
            <w:pPr>
              <w:rPr>
                <w:rFonts w:eastAsiaTheme="minorHAnsi"/>
                <w:szCs w:val="28"/>
                <w:lang w:eastAsia="en-US"/>
              </w:rPr>
            </w:pPr>
          </w:p>
        </w:tc>
      </w:tr>
      <w:tr w:rsidR="00390F20">
        <w:tc>
          <w:tcPr>
            <w:tcW w:w="9045" w:type="dxa"/>
            <w:gridSpan w:val="8"/>
          </w:tcPr>
          <w:p w:rsidR="00390F20" w:rsidRDefault="0088367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«___» ______________ 20___ г.</w:t>
            </w:r>
          </w:p>
        </w:tc>
      </w:tr>
    </w:tbl>
    <w:p w:rsidR="00390F20" w:rsidRDefault="00390F20">
      <w:pPr>
        <w:ind w:firstLine="540"/>
        <w:jc w:val="both"/>
        <w:rPr>
          <w:rFonts w:eastAsiaTheme="minorHAnsi"/>
          <w:szCs w:val="28"/>
          <w:lang w:eastAsia="en-US"/>
        </w:rPr>
      </w:pPr>
    </w:p>
    <w:p w:rsidR="00390F20" w:rsidRDefault="00883675">
      <w:pPr>
        <w:jc w:val="center"/>
        <w:outlineLvl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Заполнение сведений о ходе реализации мер, направленных</w:t>
      </w:r>
    </w:p>
    <w:p w:rsidR="00390F20" w:rsidRDefault="00883675">
      <w:pPr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на повышение качества финансового менеджмента</w:t>
      </w:r>
    </w:p>
    <w:p w:rsidR="00390F20" w:rsidRDefault="00390F20">
      <w:pPr>
        <w:ind w:firstLine="540"/>
        <w:jc w:val="both"/>
        <w:rPr>
          <w:rFonts w:eastAsiaTheme="minorHAnsi"/>
          <w:szCs w:val="28"/>
          <w:lang w:eastAsia="en-US"/>
        </w:rPr>
      </w:pP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Сведения о ходе реализации мер, </w:t>
      </w:r>
      <w:r>
        <w:rPr>
          <w:rFonts w:eastAsiaTheme="minorHAnsi"/>
          <w:szCs w:val="28"/>
          <w:lang w:eastAsia="en-US"/>
        </w:rPr>
        <w:t>направленных на повышение качества финансового менеджмента (далее - Сведения), заполняются согласно приложению.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графе 1 Сведений указывается наименование показателя качества финансового менеджмента (далее - показатель), оценка которого по результатам мон</w:t>
      </w:r>
      <w:r>
        <w:rPr>
          <w:rFonts w:eastAsiaTheme="minorHAnsi"/>
          <w:szCs w:val="28"/>
          <w:lang w:eastAsia="en-US"/>
        </w:rPr>
        <w:t>иторинга ниже среднего значения оценки, сложившейся по всем учреждениям.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</w:t>
      </w:r>
      <w:hyperlink r:id="rId19">
        <w:r>
          <w:rPr>
            <w:rStyle w:val="a3"/>
            <w:rFonts w:eastAsiaTheme="minorHAnsi"/>
            <w:color w:val="auto"/>
            <w:szCs w:val="28"/>
            <w:u w:val="none"/>
            <w:lang w:eastAsia="en-US"/>
          </w:rPr>
          <w:t>графе 2</w:t>
        </w:r>
      </w:hyperlink>
      <w:r>
        <w:rPr>
          <w:rFonts w:eastAsiaTheme="minorHAnsi"/>
          <w:szCs w:val="28"/>
          <w:lang w:eastAsia="en-US"/>
        </w:rPr>
        <w:t xml:space="preserve"> Сведений указывается отклонение от значения оценки ниже среднего по показателю </w:t>
      </w:r>
      <w:r>
        <w:rPr>
          <w:rFonts w:eastAsiaTheme="minorHAnsi"/>
          <w:szCs w:val="28"/>
          <w:lang w:eastAsia="en-US"/>
        </w:rPr>
        <w:t>в % (процентах).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</w:t>
      </w:r>
      <w:hyperlink r:id="rId20">
        <w:r>
          <w:rPr>
            <w:rStyle w:val="a3"/>
            <w:rFonts w:eastAsiaTheme="minorHAnsi"/>
            <w:color w:val="auto"/>
            <w:szCs w:val="28"/>
            <w:u w:val="none"/>
            <w:lang w:eastAsia="en-US"/>
          </w:rPr>
          <w:t>графе 3</w:t>
        </w:r>
      </w:hyperlink>
      <w:r>
        <w:rPr>
          <w:rFonts w:eastAsiaTheme="minorHAnsi"/>
          <w:szCs w:val="28"/>
          <w:lang w:eastAsia="en-US"/>
        </w:rPr>
        <w:t xml:space="preserve"> Сведений указывается (указываются) причина (причины) отклонения от значения показателя ниже среднего значения оценки.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</w:t>
      </w:r>
      <w:hyperlink r:id="rId21">
        <w:r>
          <w:rPr>
            <w:rStyle w:val="a3"/>
            <w:rFonts w:eastAsiaTheme="minorHAnsi"/>
            <w:color w:val="auto"/>
            <w:szCs w:val="28"/>
            <w:u w:val="none"/>
            <w:lang w:eastAsia="en-US"/>
          </w:rPr>
          <w:t>графе 4</w:t>
        </w:r>
      </w:hyperlink>
      <w:r>
        <w:rPr>
          <w:rFonts w:eastAsiaTheme="minorHAnsi"/>
          <w:szCs w:val="28"/>
          <w:lang w:eastAsia="en-US"/>
        </w:rPr>
        <w:t xml:space="preserve"> Сведений указываются наименование и основание проведения мероприятия, направленного на улучшение значения показателя (далее - мероприятие).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качестве основания проведен</w:t>
      </w:r>
      <w:r>
        <w:rPr>
          <w:rFonts w:eastAsiaTheme="minorHAnsi"/>
          <w:szCs w:val="28"/>
          <w:lang w:eastAsia="en-US"/>
        </w:rPr>
        <w:t>ия мероприятия могут указываться: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 разработка, актуализация правовых актов учреждения, регламентирующих выполнение процедур и операций по составлению и исполнению бюджетной сметы, ведению (обеспечению ведения) бюджетного учета и формированию (обеспечению </w:t>
      </w:r>
      <w:r>
        <w:rPr>
          <w:rFonts w:eastAsiaTheme="minorHAnsi"/>
          <w:szCs w:val="28"/>
          <w:lang w:eastAsia="en-US"/>
        </w:rPr>
        <w:t>формирования) бюджетной отчетности, управлению активами, организации и осуществлению внутреннего финансового контроля и внутреннего финансового аудита (далее - процедуры и операции в рамках финансового менеджмента);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 установление (изменение) в положениях </w:t>
      </w:r>
      <w:r>
        <w:rPr>
          <w:rFonts w:eastAsiaTheme="minorHAnsi"/>
          <w:szCs w:val="28"/>
          <w:lang w:eastAsia="en-US"/>
        </w:rPr>
        <w:t>о структурных подразделениях, в должностных регламентах (инструкциях) сотрудников обязанностей и полномочий по осуществлению процедур и операций в рамках финансового менеджмента, в том числе по осуществлению внутреннего финансового контроля;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 актуализация</w:t>
      </w:r>
      <w:r>
        <w:rPr>
          <w:rFonts w:eastAsiaTheme="minorHAnsi"/>
          <w:szCs w:val="28"/>
          <w:lang w:eastAsia="en-US"/>
        </w:rPr>
        <w:t xml:space="preserve"> реестра бюджетных рисков учреждения;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 совершенствование информационного взаимодействия между структурными подразделениями (работниками), осуществляемого при выполнении процедур и операций в рамках финансового менеджмента;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 закупка и введение в эксплуата</w:t>
      </w:r>
      <w:r>
        <w:rPr>
          <w:rFonts w:eastAsiaTheme="minorHAnsi"/>
          <w:szCs w:val="28"/>
          <w:lang w:eastAsia="en-US"/>
        </w:rPr>
        <w:t>цию оборудования, средств автоматизации, направленных на повышение качества информационного взаимодействия и сокращение сроков подготовки документов;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 проверка соответствия квалификации руководителей структурных подразделений и работников, осуществляющих </w:t>
      </w:r>
      <w:r>
        <w:rPr>
          <w:rFonts w:eastAsiaTheme="minorHAnsi"/>
          <w:szCs w:val="28"/>
          <w:lang w:eastAsia="en-US"/>
        </w:rPr>
        <w:t>процедуры и операции в рамках финансового менеджмента, установленным в их должностных регламентах (инструкциях) квалификационным требованиям;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 организация повышения квалификации руководителей структурных подразделений и сотрудников, осуществляющих процеду</w:t>
      </w:r>
      <w:r>
        <w:rPr>
          <w:rFonts w:eastAsiaTheme="minorHAnsi"/>
          <w:szCs w:val="28"/>
          <w:lang w:eastAsia="en-US"/>
        </w:rPr>
        <w:t>ры и операции в рамках финансового менеджмента, и проведения их переподготовки;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 разработка, актуализация актов учреждений о материальном стимулировании (дисциплинарной ответственности) должностных лиц </w:t>
      </w:r>
      <w:r>
        <w:rPr>
          <w:rFonts w:eastAsiaTheme="minorHAnsi"/>
          <w:szCs w:val="28"/>
          <w:lang w:eastAsia="en-US"/>
        </w:rPr>
        <w:lastRenderedPageBreak/>
        <w:t>за добросовестное (недобросовестное) исполнение обяза</w:t>
      </w:r>
      <w:r>
        <w:rPr>
          <w:rFonts w:eastAsiaTheme="minorHAnsi"/>
          <w:szCs w:val="28"/>
          <w:lang w:eastAsia="en-US"/>
        </w:rPr>
        <w:t>нностей при осуществлении процедур и операций в рамках финансового менеджмента.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</w:t>
      </w:r>
      <w:hyperlink r:id="rId22">
        <w:r>
          <w:rPr>
            <w:rStyle w:val="a3"/>
            <w:rFonts w:eastAsiaTheme="minorHAnsi"/>
            <w:color w:val="auto"/>
            <w:szCs w:val="28"/>
            <w:u w:val="none"/>
            <w:lang w:eastAsia="en-US"/>
          </w:rPr>
          <w:t>графе 5</w:t>
        </w:r>
      </w:hyperlink>
      <w:r>
        <w:rPr>
          <w:rFonts w:eastAsiaTheme="minorHAnsi"/>
          <w:szCs w:val="28"/>
          <w:lang w:eastAsia="en-US"/>
        </w:rPr>
        <w:t xml:space="preserve"> Сведений указывается планируемый срок завершения мероприятия.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</w:t>
      </w:r>
      <w:hyperlink r:id="rId23">
        <w:r>
          <w:rPr>
            <w:rStyle w:val="a3"/>
            <w:rFonts w:eastAsiaTheme="minorHAnsi"/>
            <w:color w:val="auto"/>
            <w:szCs w:val="28"/>
            <w:u w:val="none"/>
            <w:lang w:eastAsia="en-US"/>
          </w:rPr>
          <w:t>графе 6</w:t>
        </w:r>
      </w:hyperlink>
      <w:r>
        <w:rPr>
          <w:rFonts w:eastAsiaTheme="minorHAnsi"/>
          <w:szCs w:val="28"/>
          <w:lang w:eastAsia="en-US"/>
        </w:rPr>
        <w:t xml:space="preserve"> Сведений ставится отметка после завершения.</w:t>
      </w:r>
    </w:p>
    <w:p w:rsidR="00390F20" w:rsidRDefault="00883675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 направлении Сведений учреждения прилагают к ним копии документов, подтверждающих выполнение мероприятий, направлен</w:t>
      </w:r>
      <w:r>
        <w:rPr>
          <w:rFonts w:eastAsiaTheme="minorHAnsi"/>
          <w:szCs w:val="28"/>
          <w:lang w:eastAsia="en-US"/>
        </w:rPr>
        <w:t>ных на улучшение значений показателей качества финансового менеджмента.</w:t>
      </w:r>
    </w:p>
    <w:p w:rsidR="00390F20" w:rsidRDefault="00390F20">
      <w:pPr>
        <w:ind w:firstLine="709"/>
        <w:jc w:val="both"/>
      </w:pPr>
    </w:p>
    <w:p w:rsidR="00390F20" w:rsidRDefault="00883675">
      <w:pPr>
        <w:ind w:firstLine="709"/>
        <w:jc w:val="both"/>
      </w:pPr>
      <w:bookmarkStart w:id="6" w:name="_GoBack"/>
      <w:r>
        <w:rPr>
          <w:noProof/>
        </w:rPr>
        <w:drawing>
          <wp:anchor distT="0" distB="0" distL="0" distR="0" simplePos="0" relativeHeight="16" behindDoc="0" locked="0" layoutInCell="0" allowOverlap="1">
            <wp:simplePos x="0" y="0"/>
            <wp:positionH relativeFrom="page">
              <wp:posOffset>2434590</wp:posOffset>
            </wp:positionH>
            <wp:positionV relativeFrom="page">
              <wp:posOffset>6499225</wp:posOffset>
            </wp:positionV>
            <wp:extent cx="3251200" cy="1656080"/>
            <wp:effectExtent l="0" t="0" r="0" b="0"/>
            <wp:wrapNone/>
            <wp:docPr id="1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6"/>
    </w:p>
    <w:sectPr w:rsidR="00390F20">
      <w:pgSz w:w="11906" w:h="16838"/>
      <w:pgMar w:top="1134" w:right="850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ter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F20"/>
    <w:rsid w:val="00390F20"/>
    <w:rsid w:val="0088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A5814-9BD7-4C4D-836D-71788E68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8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3F3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3146B"/>
    <w:rPr>
      <w:color w:val="954F72" w:themeColor="followed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E3146B"/>
    <w:pPr>
      <w:ind w:left="720"/>
      <w:contextualSpacing/>
    </w:pPr>
  </w:style>
  <w:style w:type="table" w:styleId="a9">
    <w:name w:val="Table Grid"/>
    <w:basedOn w:val="a1"/>
    <w:uiPriority w:val="39"/>
    <w:rsid w:val="00B42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049&amp;n=172228&amp;dst=100575" TargetMode="External"/><Relationship Id="rId7" Type="http://schemas.openxmlformats.org/officeDocument/2006/relationships/image" Target="media/image4.wmf"/><Relationship Id="rId12" Type="http://schemas.openxmlformats.org/officeDocument/2006/relationships/hyperlink" Target="https://login.consultant.ru/link/?req=doc&amp;base=RLAW049&amp;n=185565&amp;dst=100296" TargetMode="External"/><Relationship Id="rId17" Type="http://schemas.openxmlformats.org/officeDocument/2006/relationships/image" Target="media/image13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hyperlink" Target="https://login.consultant.ru/link/?req=doc&amp;base=RLAW049&amp;n=172228&amp;dst=100574" TargetMode="Externa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5.png"/><Relationship Id="rId5" Type="http://schemas.openxmlformats.org/officeDocument/2006/relationships/image" Target="media/image2.wmf"/><Relationship Id="rId15" Type="http://schemas.openxmlformats.org/officeDocument/2006/relationships/image" Target="media/image11.wmf"/><Relationship Id="rId23" Type="http://schemas.openxmlformats.org/officeDocument/2006/relationships/hyperlink" Target="https://login.consultant.ru/link/?req=doc&amp;base=RLAW049&amp;n=172228&amp;dst=100577" TargetMode="External"/><Relationship Id="rId10" Type="http://schemas.openxmlformats.org/officeDocument/2006/relationships/image" Target="media/image7.wmf"/><Relationship Id="rId19" Type="http://schemas.openxmlformats.org/officeDocument/2006/relationships/hyperlink" Target="https://login.consultant.ru/link/?req=doc&amp;base=RLAW049&amp;n=172228&amp;dst=100573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image" Target="media/image10.wmf"/><Relationship Id="rId22" Type="http://schemas.openxmlformats.org/officeDocument/2006/relationships/hyperlink" Target="https://login.consultant.ru/link/?req=doc&amp;base=RLAW049&amp;n=172228&amp;dst=1005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7063</Words>
  <Characters>40265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Игоревна</dc:creator>
  <dc:description/>
  <cp:lastModifiedBy>Петрова Татьяна Игоревна</cp:lastModifiedBy>
  <cp:revision>2</cp:revision>
  <dcterms:created xsi:type="dcterms:W3CDTF">2025-11-17T08:54:00Z</dcterms:created>
  <dcterms:modified xsi:type="dcterms:W3CDTF">2025-11-17T08:54:00Z</dcterms:modified>
  <dc:language>ru-RU</dc:language>
</cp:coreProperties>
</file>