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9" w:type="dxa"/>
        <w:tblLayout w:type="fixed"/>
        <w:tblLook w:val="0000" w:firstRow="0" w:lastRow="0" w:firstColumn="0" w:lastColumn="0" w:noHBand="0" w:noVBand="0"/>
      </w:tblPr>
      <w:tblGrid>
        <w:gridCol w:w="9969"/>
      </w:tblGrid>
      <w:tr w:rsidR="0069470F" w:rsidRPr="0069470F" w:rsidTr="0012538A">
        <w:trPr>
          <w:trHeight w:val="2156"/>
        </w:trPr>
        <w:tc>
          <w:tcPr>
            <w:tcW w:w="9969" w:type="dxa"/>
          </w:tcPr>
          <w:p w:rsidR="0069470F" w:rsidRPr="0069470F" w:rsidRDefault="0069470F" w:rsidP="0069470F">
            <w:pPr>
              <w:widowControl w:val="0"/>
              <w:suppressAutoHyphens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9470F">
              <w:rPr>
                <w:noProof/>
                <w:lang w:eastAsia="ru-RU"/>
              </w:rPr>
              <w:drawing>
                <wp:inline distT="0" distB="0" distL="0" distR="0" wp14:anchorId="0B5FFC94" wp14:editId="7C696140">
                  <wp:extent cx="552450" cy="657225"/>
                  <wp:effectExtent l="0" t="0" r="0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470F" w:rsidRPr="0069470F" w:rsidRDefault="0069470F" w:rsidP="0069470F">
            <w:pPr>
              <w:widowControl w:val="0"/>
              <w:suppressAutoHyphens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  <w:p w:rsidR="0069470F" w:rsidRPr="0069470F" w:rsidRDefault="0069470F" w:rsidP="0069470F">
            <w:pPr>
              <w:widowControl w:val="0"/>
              <w:suppressAutoHyphens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47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МИНИСТЕРСТВО ЦИФРОВОГО РАЗВИТИЯ И СВЯЗИ </w:t>
            </w:r>
          </w:p>
          <w:p w:rsidR="0069470F" w:rsidRPr="0069470F" w:rsidRDefault="0069470F" w:rsidP="0069470F">
            <w:pPr>
              <w:widowControl w:val="0"/>
              <w:suppressAutoHyphens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47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НОВОСИБИРСКОЙ ОБЛАСТИ</w:t>
            </w:r>
          </w:p>
          <w:p w:rsidR="0069470F" w:rsidRPr="0069470F" w:rsidRDefault="0069470F" w:rsidP="0069470F">
            <w:pPr>
              <w:widowControl w:val="0"/>
              <w:suppressAutoHyphens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69470F" w:rsidRPr="0069470F" w:rsidRDefault="0069470F" w:rsidP="0069470F">
      <w:pPr>
        <w:suppressAutoHyphens/>
        <w:spacing w:after="0" w:line="240" w:lineRule="auto"/>
        <w:ind w:left="-180" w:right="-366"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69470F" w:rsidRPr="0069470F" w:rsidRDefault="0069470F" w:rsidP="006947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69470F" w:rsidRPr="0069470F" w:rsidRDefault="0069470F" w:rsidP="0069470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9470F">
        <w:rPr>
          <w:rFonts w:ascii="Times New Roman" w:eastAsia="Times New Roman" w:hAnsi="Times New Roman" w:cs="Times New Roman"/>
          <w:color w:val="F2F2F2"/>
          <w:sz w:val="28"/>
          <w:szCs w:val="24"/>
          <w:lang w:eastAsia="ru-RU"/>
        </w:rPr>
        <w:t xml:space="preserve"> </w:t>
      </w:r>
      <w:r w:rsidRPr="0069470F">
        <w:rPr>
          <w:noProof/>
          <w:lang w:eastAsia="ru-RU"/>
        </w:rPr>
        <w:drawing>
          <wp:anchor distT="0" distB="0" distL="0" distR="0" simplePos="0" relativeHeight="251660288" behindDoc="0" locked="0" layoutInCell="0" allowOverlap="1" wp14:anchorId="71C4C9E2" wp14:editId="2581EA33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311086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470F">
        <w:rPr>
          <w:rFonts w:ascii="Times New Roman" w:eastAsia="Times New Roman" w:hAnsi="Times New Roman" w:cs="Times New Roman"/>
          <w:color w:val="F2F2F2"/>
          <w:sz w:val="28"/>
          <w:szCs w:val="24"/>
          <w:lang w:eastAsia="ru-RU"/>
        </w:rPr>
        <w:t xml:space="preserve"> </w:t>
      </w:r>
      <w:r w:rsidRPr="0069470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                                    </w:t>
      </w:r>
    </w:p>
    <w:p w:rsidR="0069470F" w:rsidRPr="0069470F" w:rsidRDefault="0069470F" w:rsidP="006947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</w:t>
      </w:r>
      <w:r w:rsidRPr="00694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69470F" w:rsidRPr="0069470F" w:rsidRDefault="0069470F" w:rsidP="006947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69470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Об утверждении методических рекомендаций по отнесению закупок товаров, работ и услуг к сфере информационно-коммуникационных технологий </w:t>
      </w:r>
    </w:p>
    <w:p w:rsidR="0069470F" w:rsidRPr="0069470F" w:rsidRDefault="0069470F" w:rsidP="006947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69470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на 2024 год</w:t>
      </w:r>
    </w:p>
    <w:p w:rsidR="0069470F" w:rsidRPr="0069470F" w:rsidRDefault="0069470F" w:rsidP="00694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9470F" w:rsidRPr="0069470F" w:rsidRDefault="0069470F" w:rsidP="00694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9470F" w:rsidRPr="0069470F" w:rsidRDefault="0069470F" w:rsidP="0069470F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9470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соответствии с постановлением Правительства Новосибирской области от 12.08.2019 № 314-п «Об утверждении положения о министерстве цифрового развития и связи Новосибирской области», приказом Министерства связи и массовых коммуникаций Российской Федерации от 22.08.2013 № 220 «Об утверждении методических рекомендаций для исполнительных органов государственной власти субъектов Российской Федерации по осуществлению учета и классификации информационных систем и компонентов информационно-телекоммуникационной инфраструктуры, создаваемых и приобретаемых за счет средств бюджетов субъектов Российской Федерации, а также по составу сведений, размещаемых в системе учета информационных систем», </w:t>
      </w:r>
      <w:r w:rsidRPr="0069470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приказом Министерства финансов Российской Федерации от 24.05.2022 № 82н «О Порядке формирования и применения кодов бюджетной классификации Российской Федерации, их структуре и принципах назначения»</w:t>
      </w:r>
      <w:r w:rsidRPr="0069470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приказом министерства финансов и налоговой политики Новосибирской области от 31.12.2020 № 114-НПА «Об утверждении Порядка применения бюджетной классификации Российской Федерации в части, относящейся к областному бюджету Новосибирской области и бюджету Территориального фонда обязательного медицинского страхования Новосибирской области, и перечней кодов подвидов по видам доходов бюджетов, кодов целевых статей расходов бюджетов, кодов видов источников финансирования дефицита бюджетов», </w:t>
      </w:r>
      <w:r w:rsidRPr="00694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 ы в а ю</w:t>
      </w:r>
      <w:r w:rsidRPr="0069470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:rsidR="0069470F" w:rsidRPr="0069470F" w:rsidRDefault="0069470F" w:rsidP="0069470F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прилагаемые Методические рекомендации по отнесению закупок товаров, работ и услуг к сфере информационно-коммуникационных технологий на 2024 год.</w:t>
      </w:r>
    </w:p>
    <w:p w:rsidR="0069470F" w:rsidRPr="0069470F" w:rsidRDefault="0069470F" w:rsidP="0069470F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Оплата договоров на монтаж, обеспечение функционирования и поддержку работоспособности систем, не относящихся к сфере информационно-коммуникационных технологий (пожарной и охранной сигнализации, систем </w:t>
      </w:r>
      <w:r w:rsidRPr="00694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допуска в помещение, видеонаблюдения (в том числе, с использованием удаленных web-камер), не регулируются настоящим приказом.</w:t>
      </w:r>
    </w:p>
    <w:p w:rsidR="0069470F" w:rsidRPr="0069470F" w:rsidRDefault="0069470F" w:rsidP="0069470F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Контроль за исполнением настоящего приказа оставляю за собой.</w:t>
      </w:r>
    </w:p>
    <w:p w:rsidR="0069470F" w:rsidRPr="0069470F" w:rsidRDefault="0069470F" w:rsidP="00694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470F" w:rsidRPr="0069470F" w:rsidRDefault="0069470F" w:rsidP="00694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70F" w:rsidRPr="0069470F" w:rsidRDefault="0069470F" w:rsidP="006947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Pr="0069470F" w:rsidRDefault="0069470F" w:rsidP="006947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7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Министр                                             </w:t>
      </w:r>
      <w:r w:rsidRPr="006947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947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С.С. Цукарь</w:t>
      </w:r>
    </w:p>
    <w:p w:rsidR="0069470F" w:rsidRPr="0069470F" w:rsidRDefault="0069470F" w:rsidP="006947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 w:rsidRPr="0069470F"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                                     </w:t>
      </w:r>
      <w:r w:rsidRPr="0069470F">
        <w:rPr>
          <w:noProof/>
          <w:lang w:eastAsia="ru-RU"/>
        </w:rPr>
        <w:drawing>
          <wp:anchor distT="0" distB="0" distL="0" distR="0" simplePos="0" relativeHeight="251659264" behindDoc="0" locked="0" layoutInCell="0" allowOverlap="1" wp14:anchorId="04026D30" wp14:editId="6C2388ED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2544445" cy="1296035"/>
            <wp:effectExtent l="0" t="0" r="0" b="0"/>
            <wp:wrapNone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470F"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</w:t>
      </w:r>
    </w:p>
    <w:p w:rsidR="0069470F" w:rsidRPr="0069470F" w:rsidRDefault="0069470F" w:rsidP="0069470F">
      <w:pPr>
        <w:suppressAutoHyphens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69470F" w:rsidRDefault="0069470F" w:rsidP="002A3BC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70F" w:rsidRPr="00224336" w:rsidRDefault="0069470F" w:rsidP="0069470F">
      <w:pPr>
        <w:tabs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4336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69470F" w:rsidRPr="00224336" w:rsidRDefault="0069470F" w:rsidP="006947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4336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приказу министерства</w:t>
      </w:r>
    </w:p>
    <w:p w:rsidR="0069470F" w:rsidRPr="00224336" w:rsidRDefault="0069470F" w:rsidP="006947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4336">
        <w:rPr>
          <w:rFonts w:ascii="Times New Roman" w:eastAsia="Times New Roman" w:hAnsi="Times New Roman" w:cs="Times New Roman"/>
          <w:sz w:val="28"/>
          <w:szCs w:val="20"/>
          <w:lang w:eastAsia="ru-RU"/>
        </w:rPr>
        <w:t>цифрового развития и связи</w:t>
      </w:r>
    </w:p>
    <w:p w:rsidR="0069470F" w:rsidRDefault="0069470F" w:rsidP="0069470F">
      <w:pPr>
        <w:tabs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4336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Новосибирской области</w:t>
      </w:r>
    </w:p>
    <w:p w:rsidR="0069470F" w:rsidRDefault="0069470F" w:rsidP="0069470F">
      <w:pPr>
        <w:tabs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3E7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29.12.2023 № 477-Д</w:t>
      </w:r>
    </w:p>
    <w:p w:rsidR="0069470F" w:rsidRPr="004A3E7D" w:rsidRDefault="0069470F" w:rsidP="0069470F">
      <w:pPr>
        <w:tabs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3E7D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ред. приказа от 29.12.2023 № 482-Д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от 02.09.2024 № 231-Д</w:t>
      </w:r>
      <w:r w:rsidRPr="004A3E7D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</w:p>
    <w:p w:rsidR="0069470F" w:rsidRDefault="0069470F" w:rsidP="006947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470F" w:rsidRPr="00750347" w:rsidRDefault="0069470F" w:rsidP="0069470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470F" w:rsidRDefault="0069470F" w:rsidP="006947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51E">
        <w:rPr>
          <w:rFonts w:ascii="Times New Roman" w:hAnsi="Times New Roman" w:cs="Times New Roman"/>
          <w:b/>
          <w:sz w:val="28"/>
          <w:szCs w:val="28"/>
        </w:rPr>
        <w:t>Методические рекомендации по отнесению закупок товаров, работ и услуг к сфере информационно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9E351E">
        <w:rPr>
          <w:rFonts w:ascii="Times New Roman" w:hAnsi="Times New Roman" w:cs="Times New Roman"/>
          <w:b/>
          <w:sz w:val="28"/>
          <w:szCs w:val="28"/>
        </w:rPr>
        <w:t>коммуникационных технологий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2024 год</w:t>
      </w:r>
    </w:p>
    <w:p w:rsidR="0069470F" w:rsidRDefault="0069470F" w:rsidP="006947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Настоящие Методические рекомендации разработаны в целях реализации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3463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</w:t>
      </w:r>
      <w:r w:rsidRPr="009E35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24.05.</w:t>
      </w:r>
      <w:r w:rsidRPr="009E351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E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82</w:t>
      </w:r>
      <w:r w:rsidRPr="009E351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E351E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93463">
        <w:rPr>
          <w:rFonts w:ascii="Times New Roman" w:hAnsi="Times New Roman" w:cs="Times New Roman"/>
          <w:sz w:val="28"/>
          <w:szCs w:val="28"/>
        </w:rPr>
        <w:t>, приказа министерства финансов и налоговой пол</w:t>
      </w:r>
      <w:r>
        <w:rPr>
          <w:rFonts w:ascii="Times New Roman" w:hAnsi="Times New Roman" w:cs="Times New Roman"/>
          <w:sz w:val="28"/>
          <w:szCs w:val="28"/>
        </w:rPr>
        <w:t>итики Новосибирской области от 31</w:t>
      </w:r>
      <w:r w:rsidRPr="00A93463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 № 114</w:t>
      </w:r>
      <w:r w:rsidRPr="00A93463">
        <w:rPr>
          <w:rFonts w:ascii="Times New Roman" w:hAnsi="Times New Roman" w:cs="Times New Roman"/>
          <w:sz w:val="28"/>
          <w:szCs w:val="28"/>
        </w:rPr>
        <w:t>-НПА «</w:t>
      </w:r>
      <w:r w:rsidRPr="00103F78">
        <w:rPr>
          <w:rFonts w:ascii="Times New Roman" w:hAnsi="Times New Roman" w:cs="Times New Roman"/>
          <w:sz w:val="28"/>
          <w:szCs w:val="28"/>
        </w:rPr>
        <w:t>Об утверждении Порядка применения бюджетной классификации Российской Федерации в части, относящейся к областному бюджету Новосибирской области и бюджету Территориального фонда обязательного медицинского страхования Новосибирской области, и перечней кодов подвидов по видам доходов бюджетов, кодов целевых статей расходов бюджетов, кодов видов источников финансирования дефицита бюджетов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3F78"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и типам затрат, за счет которых осуществляются расходы на проведение мероприятий по информатизации.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К закупкам товаров, работ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93463">
        <w:rPr>
          <w:rFonts w:ascii="Times New Roman" w:hAnsi="Times New Roman" w:cs="Times New Roman"/>
          <w:sz w:val="28"/>
          <w:szCs w:val="28"/>
        </w:rPr>
        <w:t xml:space="preserve"> услуг в сфере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93463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(технологии, предназначенные для совместной реализации информационных и коммуникационных процессов) (далее </w:t>
      </w:r>
      <w:r>
        <w:rPr>
          <w:rFonts w:ascii="Times New Roman" w:hAnsi="Times New Roman" w:cs="Times New Roman"/>
          <w:sz w:val="28"/>
          <w:szCs w:val="28"/>
        </w:rPr>
        <w:t>– ИКТ</w:t>
      </w:r>
      <w:r w:rsidRPr="00A93463">
        <w:rPr>
          <w:rFonts w:ascii="Times New Roman" w:hAnsi="Times New Roman" w:cs="Times New Roman"/>
          <w:sz w:val="28"/>
          <w:szCs w:val="28"/>
        </w:rPr>
        <w:t>) следует относить закупки товаров, работ, услуг по следующим направлениям: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проектирование прикладных систем и ИКТ-инфраструктуры,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числе: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технической документации;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прочих документов;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3463">
        <w:rPr>
          <w:rFonts w:ascii="Times New Roman" w:hAnsi="Times New Roman" w:cs="Times New Roman"/>
          <w:sz w:val="28"/>
          <w:szCs w:val="28"/>
        </w:rPr>
        <w:t>доработка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33C4">
        <w:rPr>
          <w:rFonts w:ascii="Times New Roman" w:hAnsi="Times New Roman" w:cs="Times New Roman"/>
          <w:sz w:val="28"/>
          <w:szCs w:val="28"/>
        </w:rPr>
        <w:t>модернизаци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3C4">
        <w:rPr>
          <w:rFonts w:ascii="Times New Roman" w:hAnsi="Times New Roman" w:cs="Times New Roman"/>
          <w:sz w:val="28"/>
          <w:szCs w:val="28"/>
        </w:rPr>
        <w:t>, модификаци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33C4">
        <w:rPr>
          <w:rFonts w:ascii="Times New Roman" w:hAnsi="Times New Roman" w:cs="Times New Roman"/>
          <w:sz w:val="28"/>
          <w:szCs w:val="28"/>
        </w:rPr>
        <w:t>, настройк</w:t>
      </w:r>
      <w:r>
        <w:rPr>
          <w:rFonts w:ascii="Times New Roman" w:hAnsi="Times New Roman" w:cs="Times New Roman"/>
          <w:sz w:val="28"/>
          <w:szCs w:val="28"/>
        </w:rPr>
        <w:t>а), техническая поддержка (сопровождение</w:t>
      </w:r>
      <w:r w:rsidRPr="00A93463">
        <w:rPr>
          <w:rFonts w:ascii="Times New Roman" w:hAnsi="Times New Roman" w:cs="Times New Roman"/>
          <w:sz w:val="28"/>
          <w:szCs w:val="28"/>
        </w:rPr>
        <w:t>) программного обеспечения (приобретение исключительных прав):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специализированного программного обеспечения прикладных систем;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доработка специализированного программного обеспечения прикладных систем;</w:t>
      </w:r>
      <w:r w:rsidRPr="004827BD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исключительных прав на программное обеспечение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предоставление доступа к функциональным возможностям программного обеспечения, платформ, программных комплексов;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создание, модернизация, сопровождение информационных ресурсов;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оборудования, в том числе с предустановленным программным обеспечением (включая расходы на приобретение (создание)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объектов, являющихся средствами технического обеспечения, необходимого для функционирования информационных систем и компонентов ИКТ-инфраструктуры), в том числе: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технических средств, являющихся средствами технического обеспечения, необходимого для функционирования информационных систем и компонентов ИКТ-инфраструктуры (серверное оборудование и оборудование центров обработки данных, транспортно-коммуникационное оборудование, оборудование рабочих станций, периферийное и специализированное оборудование, используемое вне состава рабочих станций (сетевые принтеры и средства оперативной п</w:t>
      </w:r>
      <w:r>
        <w:rPr>
          <w:rFonts w:ascii="Times New Roman" w:hAnsi="Times New Roman" w:cs="Times New Roman"/>
          <w:sz w:val="28"/>
          <w:szCs w:val="28"/>
        </w:rPr>
        <w:t xml:space="preserve">олиграфии, сетевые сканеры, в том числе </w:t>
      </w:r>
      <w:r w:rsidRPr="00A93463">
        <w:rPr>
          <w:rFonts w:ascii="Times New Roman" w:hAnsi="Times New Roman" w:cs="Times New Roman"/>
          <w:sz w:val="28"/>
          <w:szCs w:val="28"/>
        </w:rPr>
        <w:t>специализированные));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связи (телефонных аппаратов, в том числе сотовых телефонных аппаратов, раций, радиостанций и т.п.);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оргтехники (в том числе, автоматизированных рабочих мест, принтеров, сканеров, многофункциональных устройств (копировально-множительной техники, факсов);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источников (агрегатов) бесперебойного питания;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мониторинга трафика, балансировки нагрузки, средств интеллектуального управления телекоммуникационными сетями, средств космической связи;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автоматических телефонных станций, средств IР-телефонии (абонентское оборудование (модемы, сетевые карты, IP-телефоны и т.п.), прочее телекоммуникационное оборудование);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по доставке и складированию оборудования, не включая расходы по закупке запасных инструментов и принадлежностей (комплектующих);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кондиционеры и прочее оборудование.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монтажные и пусконаладочные, инсталляционные работы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ИКТ: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строительство и монтаж наружных сетей связи и оборудования линейных сооружений связи;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строительство волоконно-</w:t>
      </w:r>
      <w:r>
        <w:rPr>
          <w:rFonts w:ascii="Times New Roman" w:hAnsi="Times New Roman" w:cs="Times New Roman"/>
          <w:sz w:val="28"/>
          <w:szCs w:val="28"/>
        </w:rPr>
        <w:t>оптических линий связи и линейно-к</w:t>
      </w:r>
      <w:r w:rsidRPr="00A93463">
        <w:rPr>
          <w:rFonts w:ascii="Times New Roman" w:hAnsi="Times New Roman" w:cs="Times New Roman"/>
          <w:sz w:val="28"/>
          <w:szCs w:val="28"/>
        </w:rPr>
        <w:t>абельных систем;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прокладка кабелей связи в грунт, канализацию, в коллекторах и тоннелях, подвеска кабелей;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и подключение оборудования внешнего, внутреннего и бесперебойного электроснабжения;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станционных сооружений;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систем кондиционирования;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систем вентиляции;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структурированных кабельных сетей (</w:t>
      </w:r>
      <w:r>
        <w:rPr>
          <w:rFonts w:ascii="Times New Roman" w:hAnsi="Times New Roman" w:cs="Times New Roman"/>
          <w:sz w:val="28"/>
          <w:szCs w:val="28"/>
        </w:rPr>
        <w:t>далее – СКС</w:t>
      </w:r>
      <w:r w:rsidRPr="00A93463">
        <w:rPr>
          <w:rFonts w:ascii="Times New Roman" w:hAnsi="Times New Roman" w:cs="Times New Roman"/>
          <w:sz w:val="28"/>
          <w:szCs w:val="28"/>
        </w:rPr>
        <w:t>) и локально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93463">
        <w:rPr>
          <w:rFonts w:ascii="Times New Roman" w:hAnsi="Times New Roman" w:cs="Times New Roman"/>
          <w:sz w:val="28"/>
          <w:szCs w:val="28"/>
        </w:rPr>
        <w:t>вычислительных сетей (</w:t>
      </w:r>
      <w:r>
        <w:rPr>
          <w:rFonts w:ascii="Times New Roman" w:hAnsi="Times New Roman" w:cs="Times New Roman"/>
          <w:sz w:val="28"/>
          <w:szCs w:val="28"/>
        </w:rPr>
        <w:t>далее – ЛВС</w:t>
      </w:r>
      <w:r w:rsidRPr="00A93463">
        <w:rPr>
          <w:rFonts w:ascii="Times New Roman" w:hAnsi="Times New Roman" w:cs="Times New Roman"/>
          <w:sz w:val="28"/>
          <w:szCs w:val="28"/>
        </w:rPr>
        <w:t>) (в том числе беспроводных);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узлов связи (шкафов, телекоммуникационных стоек, выносных узлов);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93463">
        <w:rPr>
          <w:rFonts w:ascii="Times New Roman" w:hAnsi="Times New Roman" w:cs="Times New Roman"/>
          <w:sz w:val="28"/>
          <w:szCs w:val="28"/>
        </w:rPr>
        <w:t>установка и настройка тел</w:t>
      </w:r>
      <w:r>
        <w:rPr>
          <w:rFonts w:ascii="Times New Roman" w:hAnsi="Times New Roman" w:cs="Times New Roman"/>
          <w:sz w:val="28"/>
          <w:szCs w:val="28"/>
        </w:rPr>
        <w:t>екоммуникационного оборудования</w:t>
      </w:r>
      <w:r w:rsidRPr="00A93463">
        <w:rPr>
          <w:rFonts w:ascii="Times New Roman" w:hAnsi="Times New Roman" w:cs="Times New Roman"/>
          <w:sz w:val="28"/>
          <w:szCs w:val="28"/>
        </w:rPr>
        <w:t>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93463">
        <w:rPr>
          <w:rFonts w:ascii="Times New Roman" w:hAnsi="Times New Roman" w:cs="Times New Roman"/>
          <w:sz w:val="28"/>
          <w:szCs w:val="28"/>
        </w:rPr>
        <w:t>установка, монтаж и настройка программного обеспечения;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линий связи;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монтажные работы по оборудованию, требующему монтажа, в случае если данные работы не предусмотрены договорами поставки (государственными (муниципальными) контрактами) на строительство, реконструкцию, техническое перевооружение объектов;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осуществление комплекса работ по специальным проверкам и обследованиям;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установка и настройка вычислительного оборудования (серверное оборудование, системы хранения данных, оборудование резервного копирования информации);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создание, установка и настройка программного обеспечения;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создание, установка и настройка информационных систем.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программного обеспечения: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неисключительных прав на прикладное и системное программное обеспечение, необходимое для обеспечения функционирования информационных систем и компонентов ИКТ-инфраструктуры;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и обновление справочно-информационных баз данных (покупка контента за исключением доступа к электронным версиям периодических печатных изданий);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Pr="00A93463">
        <w:rPr>
          <w:rFonts w:ascii="Times New Roman" w:hAnsi="Times New Roman" w:cs="Times New Roman"/>
          <w:sz w:val="28"/>
          <w:szCs w:val="28"/>
        </w:rPr>
        <w:t>подключение (обеспечение доступа) к внешним информационным ресурсам и сетям связи, коммуникационным сетям;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сервисного обслуживания: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информационно-технологическое сопровождение пользователей;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пакета сервисных услуг по обслуживанию программного обеспечения, включая обновление справочно-информационных баз данных (покупку контента) в случае их неотделимости от пакета сервисных услуг;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612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эксплуатационные расходы: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обеспечение функционирования и поддержка работоспособности прикладного и системного программного обеспечения;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аппаратного обеспечения (аппаратно-программных комплексов и устройств), включающее контроль технического состояния, включая аттестацию ИКТ-оборудования на соответствие требованиям безопасности;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средств связи;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систем кондиционирования, систем электропитания и энергообеспечения;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ремонт и техническое обслуживание оргтехники;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ремонт локальных вычислительных сетей;</w:t>
      </w:r>
    </w:p>
    <w:p w:rsidR="0069470F" w:rsidRPr="00D612FE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информационно-технических средств, информационно-вычислительных систем, телекоммуникационного и серверного оборудования, систем передачи и отображения информации, картриджей;</w:t>
      </w:r>
    </w:p>
    <w:p w:rsid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закупка комплектующих, запасных частей, расходных материалов для информационно-технических средств и оборудования, относящегося к сфере ИКТ;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 w:rsidRPr="00A93463">
        <w:rPr>
          <w:rFonts w:ascii="Times New Roman" w:hAnsi="Times New Roman" w:cs="Times New Roman"/>
          <w:sz w:val="28"/>
          <w:szCs w:val="28"/>
        </w:rPr>
        <w:t>услуги по аренде: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ИКТ-оборудования (автоматизированных рабочих мест, коммуникационного, серверного, периферийного оборудования) в соответствии с заключенными договорами аренды (субаренды, имущественного найма, проката);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каналов связи.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12) приобретение товаров, выполнение специальных работ, оказание специальных услуг в области защиты информации: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приобретение средств технической защиты информации (далее – СТЗИ), лицензий (предоставление (передача) неисключительных (пользовательских) прав) на использование СТЗИ, услуг по установке, настройке, техническому сопровождению (предоставлению сервисных пакетов на техническую поддержку) СТЗИ;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приобретение средств криптографической защиты информации (далее – СКЗИ), лицензий (предоставление (передача) неисключительных (пользовательских) прав) на использование СКЗИ, услуг по установке, настройке, техническому сопровождению (предоставлению сервисных пакетов на техническую поддержку) СКЗИ;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приобретение программно-аппаратных комплексов аутентификации и хранения ключевой информации пользователей;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выполнение работ по сертификации оборудования, программных средств по требованиям информационной безопасности;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оказание услуг по созданию защищенных программно-аппаратных комплексов;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 xml:space="preserve">- оказание услуг по предпроектному обследованию, по проектированию системы защиты информации, обрабатываемой в информационной системе персональных данных; 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 xml:space="preserve">- оказание услуг по расширению (модернизации) системы защиты информации, обрабатываемой в информационной системе персональных данных; 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оказание услуг по аттестации по требованиям безопасности информации информационной системы персональных данных;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оказание услуг по переаттестации по требованиям безопасности информации информационной системы персональных данных;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оказание услуг по проведению оценки соответствия требованиям безопасности информационной системы персональных данных;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 xml:space="preserve">- оказание услуг по созданию системы защиты информации, обрабатываемой в объекте информатизации (выделенное помещение, автоматизированная система) по требованиям безопасности информации, содержащей сведения, составляющие государственную тайну; 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проведение специальных проверок основных технических средств и систем, вспомогательных технических средств и систем;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проведение объектовых специальных исследований;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оказание услуг по аттестации объекта информатизации (выделенное помещение, автоматизированная система) по требованиям безопасности информации, содержащей сведения, составляющие государственную тайну;</w:t>
      </w:r>
    </w:p>
    <w:p w:rsidR="0069470F" w:rsidRP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 xml:space="preserve">- оказание услуг по ежегодному (периодическому) контролю защищенности (эффективности реализованных мер защиты информации) на объекте </w:t>
      </w:r>
      <w:r w:rsidRPr="0069470F">
        <w:rPr>
          <w:rFonts w:ascii="Times New Roman" w:hAnsi="Times New Roman" w:cs="Times New Roman"/>
          <w:sz w:val="28"/>
          <w:szCs w:val="28"/>
        </w:rPr>
        <w:lastRenderedPageBreak/>
        <w:t>информатизации (выделенном помещении, автоматизированной системе) по требованиям безопасности информации, содержащей сведения, составляющие государственную тайну;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0F">
        <w:rPr>
          <w:rFonts w:ascii="Times New Roman" w:hAnsi="Times New Roman" w:cs="Times New Roman"/>
          <w:sz w:val="28"/>
          <w:szCs w:val="28"/>
        </w:rPr>
        <w:t>- оказание услуг по переаттестации объекта информатизации (выделенное помещение, автоматизированная система) по требованиям безопасности информации, содержащей сведения, составляющие государственную тайну</w:t>
      </w:r>
      <w:r w:rsidRPr="00A93463">
        <w:rPr>
          <w:rFonts w:ascii="Times New Roman" w:hAnsi="Times New Roman" w:cs="Times New Roman"/>
          <w:sz w:val="28"/>
          <w:szCs w:val="28"/>
        </w:rPr>
        <w:t>.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 w:rsidRPr="00A93463">
        <w:rPr>
          <w:rFonts w:ascii="Times New Roman" w:hAnsi="Times New Roman" w:cs="Times New Roman"/>
          <w:sz w:val="28"/>
          <w:szCs w:val="28"/>
        </w:rPr>
        <w:t>информационное сопровождение реализации мероприятий в сфере информационных технологий, связи и телекоммуникаций, в том числе: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размещение информационных материалов в средствах массовой информации;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проведение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изготовление информационных материалов,</w:t>
      </w:r>
      <w:r w:rsidRPr="00A93463">
        <w:rPr>
          <w:rFonts w:ascii="Times New Roman" w:hAnsi="Times New Roman" w:cs="Times New Roman"/>
          <w:sz w:val="28"/>
          <w:szCs w:val="28"/>
        </w:rPr>
        <w:t xml:space="preserve"> направленных на популяризацию возможностей и преим</w:t>
      </w:r>
      <w:r>
        <w:rPr>
          <w:rFonts w:ascii="Times New Roman" w:hAnsi="Times New Roman" w:cs="Times New Roman"/>
          <w:sz w:val="28"/>
          <w:szCs w:val="28"/>
        </w:rPr>
        <w:t>уществ информационного общества.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телефонной и телеграфной связи (абонентская и повременная плата за местные, междугородные и международные переговоры);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сотовой связи;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спутниковой связи;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по обеспечению доступа к сети Интернет (включая абонентскую плату за пользование этой сетью);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по предоставлению каналов связи вне зависимости от типа передаваемых сигналов (цифровых, аналоговых);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обеспечение доступа к телефонной сети связи общего пользования; предоставление доступа к услугам междугородной и международной связи;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A934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 xml:space="preserve">эксплуатация </w:t>
      </w:r>
      <w:r>
        <w:rPr>
          <w:rFonts w:ascii="Times New Roman" w:hAnsi="Times New Roman" w:cs="Times New Roman"/>
          <w:sz w:val="28"/>
          <w:szCs w:val="28"/>
        </w:rPr>
        <w:t>СКС</w:t>
      </w:r>
      <w:r w:rsidRPr="00A93463">
        <w:rPr>
          <w:rFonts w:ascii="Times New Roman" w:hAnsi="Times New Roman" w:cs="Times New Roman"/>
          <w:sz w:val="28"/>
          <w:szCs w:val="28"/>
        </w:rPr>
        <w:t xml:space="preserve"> и ЛВС (в том числе беспроводных);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21) р</w:t>
      </w:r>
      <w:r w:rsidRPr="00A93463">
        <w:rPr>
          <w:rFonts w:ascii="Times New Roman" w:hAnsi="Times New Roman" w:cs="Times New Roman"/>
          <w:sz w:val="28"/>
          <w:szCs w:val="28"/>
        </w:rPr>
        <w:t>асходы по утилизации: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93463">
        <w:rPr>
          <w:rFonts w:ascii="Times New Roman" w:hAnsi="Times New Roman" w:cs="Times New Roman"/>
          <w:sz w:val="28"/>
          <w:szCs w:val="28"/>
        </w:rPr>
        <w:t>технических средств, являющихся средствами технического обеспечения, необходимого для функционирования информационных систем и компонентов ИКТ-инфраструктуры (серверное оборудование и оборудование центров обработки данных, транспортно-коммуникационное оборудование, оборудование рабочих станций, периферийное и специализированное оборудование, используемое вне состава рабочих станций (сетевые принтеры и средства оперативной полиграфии, сетевые сканеры, в т</w:t>
      </w:r>
      <w:r>
        <w:rPr>
          <w:rFonts w:ascii="Times New Roman" w:hAnsi="Times New Roman" w:cs="Times New Roman"/>
          <w:sz w:val="28"/>
          <w:szCs w:val="28"/>
        </w:rPr>
        <w:t xml:space="preserve">ом числе </w:t>
      </w:r>
      <w:r w:rsidRPr="00A93463">
        <w:rPr>
          <w:rFonts w:ascii="Times New Roman" w:hAnsi="Times New Roman" w:cs="Times New Roman"/>
          <w:sz w:val="28"/>
          <w:szCs w:val="28"/>
        </w:rPr>
        <w:t>специализированные));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связи (телефонных аппаратов, в том числе сотовых телефонных аппаратов, раций, радиостанций и т.п.);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оргтехники (в том числе, автоматизированных рабочих мест, принтеров, сканеров, многофункциональных устройств (копировально-множительной техники, факсов);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источников (агрегатов) бесперебойного питания;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мониторинга трафика, балансировки нагрузки, средств интеллектуального управления телекоммуникационными сетями, средств космической связи;</w:t>
      </w:r>
    </w:p>
    <w:p w:rsidR="0069470F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автоматических телефонных станций, средств IP-телефонии (абонентское оборудование (модемы, сетевые карты, IP-телефоны и т.п.), прочее телекоммуникационное оборудование).</w:t>
      </w:r>
    </w:p>
    <w:p w:rsidR="0069470F" w:rsidRPr="00A93463" w:rsidRDefault="0069470F" w:rsidP="00694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22) услуги по предоставлению видеопотоков.</w:t>
      </w:r>
    </w:p>
    <w:p w:rsidR="0069470F" w:rsidRPr="00A93463" w:rsidRDefault="0069470F" w:rsidP="00694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70F" w:rsidRDefault="0069470F" w:rsidP="006947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9470F" w:rsidRPr="00A93463" w:rsidRDefault="0069470F" w:rsidP="006947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470F" w:rsidRPr="002A3BCA" w:rsidRDefault="0069470F" w:rsidP="0069470F">
      <w:pPr>
        <w:tabs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9470F" w:rsidRPr="002A3BCA" w:rsidSect="00B87F1C">
      <w:pgSz w:w="11907" w:h="16840" w:code="9"/>
      <w:pgMar w:top="1134" w:right="567" w:bottom="1134" w:left="1418" w:header="0" w:footer="85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723" w:rsidRDefault="00C20723" w:rsidP="0015216D">
      <w:pPr>
        <w:spacing w:after="0" w:line="240" w:lineRule="auto"/>
      </w:pPr>
      <w:r>
        <w:separator/>
      </w:r>
    </w:p>
  </w:endnote>
  <w:endnote w:type="continuationSeparator" w:id="0">
    <w:p w:rsidR="00C20723" w:rsidRDefault="00C20723" w:rsidP="00152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723" w:rsidRDefault="00C20723" w:rsidP="0015216D">
      <w:pPr>
        <w:spacing w:after="0" w:line="240" w:lineRule="auto"/>
      </w:pPr>
      <w:r>
        <w:separator/>
      </w:r>
    </w:p>
  </w:footnote>
  <w:footnote w:type="continuationSeparator" w:id="0">
    <w:p w:rsidR="00C20723" w:rsidRDefault="00C20723" w:rsidP="00152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1C8D"/>
    <w:multiLevelType w:val="hybridMultilevel"/>
    <w:tmpl w:val="57D85E98"/>
    <w:lvl w:ilvl="0" w:tplc="CE8ED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5B76ED"/>
    <w:multiLevelType w:val="hybridMultilevel"/>
    <w:tmpl w:val="C2EE9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44093"/>
    <w:multiLevelType w:val="hybridMultilevel"/>
    <w:tmpl w:val="D7241C48"/>
    <w:lvl w:ilvl="0" w:tplc="D0341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742E7B"/>
    <w:multiLevelType w:val="hybridMultilevel"/>
    <w:tmpl w:val="E7B480BE"/>
    <w:lvl w:ilvl="0" w:tplc="EF529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B1"/>
    <w:rsid w:val="00026DDC"/>
    <w:rsid w:val="000F33C0"/>
    <w:rsid w:val="001252CC"/>
    <w:rsid w:val="0015216D"/>
    <w:rsid w:val="001533B1"/>
    <w:rsid w:val="00176873"/>
    <w:rsid w:val="00177E22"/>
    <w:rsid w:val="001862FC"/>
    <w:rsid w:val="001A1962"/>
    <w:rsid w:val="002071AF"/>
    <w:rsid w:val="00221444"/>
    <w:rsid w:val="00226CEA"/>
    <w:rsid w:val="002550DB"/>
    <w:rsid w:val="002756C2"/>
    <w:rsid w:val="002A3BCA"/>
    <w:rsid w:val="002B2A14"/>
    <w:rsid w:val="00320852"/>
    <w:rsid w:val="00324F29"/>
    <w:rsid w:val="003261F7"/>
    <w:rsid w:val="003855A0"/>
    <w:rsid w:val="00396829"/>
    <w:rsid w:val="003A48C1"/>
    <w:rsid w:val="003B2BA9"/>
    <w:rsid w:val="00402397"/>
    <w:rsid w:val="00404957"/>
    <w:rsid w:val="0041427E"/>
    <w:rsid w:val="00417252"/>
    <w:rsid w:val="004257D9"/>
    <w:rsid w:val="00435A09"/>
    <w:rsid w:val="00487517"/>
    <w:rsid w:val="004C607A"/>
    <w:rsid w:val="004D3FDC"/>
    <w:rsid w:val="0052681B"/>
    <w:rsid w:val="005C4507"/>
    <w:rsid w:val="005C7780"/>
    <w:rsid w:val="00660D44"/>
    <w:rsid w:val="00662447"/>
    <w:rsid w:val="0069470F"/>
    <w:rsid w:val="006D2B68"/>
    <w:rsid w:val="00712022"/>
    <w:rsid w:val="00721A85"/>
    <w:rsid w:val="007237BA"/>
    <w:rsid w:val="00751E64"/>
    <w:rsid w:val="007B39EA"/>
    <w:rsid w:val="007B7D21"/>
    <w:rsid w:val="007C118F"/>
    <w:rsid w:val="007C62D6"/>
    <w:rsid w:val="007C6FAB"/>
    <w:rsid w:val="007C7602"/>
    <w:rsid w:val="007D310E"/>
    <w:rsid w:val="007D75B8"/>
    <w:rsid w:val="007E1376"/>
    <w:rsid w:val="007E4C3F"/>
    <w:rsid w:val="00827D4D"/>
    <w:rsid w:val="008324B5"/>
    <w:rsid w:val="008324DF"/>
    <w:rsid w:val="00836261"/>
    <w:rsid w:val="00844B35"/>
    <w:rsid w:val="00863C8D"/>
    <w:rsid w:val="00867B66"/>
    <w:rsid w:val="008A5E7F"/>
    <w:rsid w:val="008B4218"/>
    <w:rsid w:val="009660F0"/>
    <w:rsid w:val="00997A83"/>
    <w:rsid w:val="009A0F36"/>
    <w:rsid w:val="00A21370"/>
    <w:rsid w:val="00A31350"/>
    <w:rsid w:val="00A40024"/>
    <w:rsid w:val="00AD6936"/>
    <w:rsid w:val="00B0131F"/>
    <w:rsid w:val="00B1412C"/>
    <w:rsid w:val="00B45919"/>
    <w:rsid w:val="00B87F1C"/>
    <w:rsid w:val="00BB08CD"/>
    <w:rsid w:val="00C17FC6"/>
    <w:rsid w:val="00C20723"/>
    <w:rsid w:val="00C313DF"/>
    <w:rsid w:val="00C47260"/>
    <w:rsid w:val="00C53FE1"/>
    <w:rsid w:val="00C86A71"/>
    <w:rsid w:val="00C96ED5"/>
    <w:rsid w:val="00CD0CD3"/>
    <w:rsid w:val="00CD119D"/>
    <w:rsid w:val="00CF7458"/>
    <w:rsid w:val="00D3312B"/>
    <w:rsid w:val="00D667A7"/>
    <w:rsid w:val="00D716D6"/>
    <w:rsid w:val="00DA76F1"/>
    <w:rsid w:val="00DB2D18"/>
    <w:rsid w:val="00DD6DB8"/>
    <w:rsid w:val="00E057AF"/>
    <w:rsid w:val="00EC7A6F"/>
    <w:rsid w:val="00F0579B"/>
    <w:rsid w:val="00F12AB4"/>
    <w:rsid w:val="00F12D5B"/>
    <w:rsid w:val="00F41208"/>
    <w:rsid w:val="00F46255"/>
    <w:rsid w:val="00F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EE96"/>
  <w15:chartTrackingRefBased/>
  <w15:docId w15:val="{CCB1744E-4557-49D7-B25B-541A6AB6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7A7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CD0CD3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CD0CD3"/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5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C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216D"/>
  </w:style>
  <w:style w:type="paragraph" w:styleId="aa">
    <w:name w:val="footer"/>
    <w:basedOn w:val="a"/>
    <w:link w:val="ab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216D"/>
  </w:style>
  <w:style w:type="paragraph" w:customStyle="1" w:styleId="ConsPlusNormal">
    <w:name w:val="ConsPlusNormal"/>
    <w:rsid w:val="00751E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c">
    <w:name w:val="Table Grid"/>
    <w:basedOn w:val="a1"/>
    <w:uiPriority w:val="39"/>
    <w:rsid w:val="003B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3B2BA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B2BA9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B2B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2174</Words>
  <Characters>12397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Медведь Светлана Викторовна</dc:creator>
  <cp:keywords/>
  <dc:description/>
  <cp:lastModifiedBy>Горбовская Алёна Александровна</cp:lastModifiedBy>
  <cp:revision>6</cp:revision>
  <cp:lastPrinted>2019-10-02T03:39:00Z</cp:lastPrinted>
  <dcterms:created xsi:type="dcterms:W3CDTF">2023-01-11T11:12:00Z</dcterms:created>
  <dcterms:modified xsi:type="dcterms:W3CDTF">2024-09-03T01:18:00Z</dcterms:modified>
</cp:coreProperties>
</file>