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88" w:lineRule="atLeast"/>
        <w:shd w:val="clear" w:color="auto" w:fill="ffffff"/>
        <w:rPr>
          <w:rFonts w:ascii="Arial" w:hAnsi="Arial" w:eastAsia="Times New Roman" w:cs="Arial"/>
          <w:color w:val="3c3c3c"/>
          <w:spacing w:val="2"/>
          <w:sz w:val="41"/>
          <w:szCs w:val="41"/>
          <w:lang w:eastAsia="ru-RU"/>
        </w:rPr>
      </w:pPr>
      <w:r>
        <w:rPr>
          <w:rFonts w:ascii="Arial" w:hAnsi="Arial" w:eastAsia="Times New Roman" w:cs="Arial"/>
          <w:color w:val="3c3c3c"/>
          <w:spacing w:val="2"/>
          <w:sz w:val="41"/>
          <w:szCs w:val="41"/>
          <w:lang w:eastAsia="ru-RU"/>
        </w:rPr>
        <w:t xml:space="preserve">ИНФОРМАЦИЯ</w:t>
      </w:r>
      <w:r>
        <w:rPr>
          <w:rFonts w:ascii="Arial" w:hAnsi="Arial" w:eastAsia="Times New Roman" w:cs="Arial"/>
          <w:color w:val="3c3c3c"/>
          <w:spacing w:val="2"/>
          <w:sz w:val="41"/>
          <w:szCs w:val="41"/>
          <w:lang w:eastAsia="ru-RU"/>
        </w:rPr>
        <w:br/>
        <w:t xml:space="preserve">о рассчитываемой за календарный год среднемесячной заработной плате</w:t>
      </w:r>
      <w:r>
        <w:rPr>
          <w:rFonts w:ascii="Arial" w:hAnsi="Arial" w:eastAsia="Times New Roman" w:cs="Arial"/>
          <w:color w:val="3c3c3c"/>
          <w:spacing w:val="2"/>
          <w:sz w:val="41"/>
          <w:szCs w:val="41"/>
          <w:lang w:eastAsia="ru-RU"/>
        </w:rPr>
        <w:br/>
        <w:t xml:space="preserve">руководителя, его заместителей, главного бухгалтера</w:t>
      </w:r>
      <w:r>
        <w:rPr>
          <w:rFonts w:ascii="Arial" w:hAnsi="Arial" w:eastAsia="Times New Roman" w:cs="Arial"/>
          <w:color w:val="3c3c3c"/>
          <w:spacing w:val="2"/>
          <w:sz w:val="41"/>
          <w:szCs w:val="41"/>
          <w:lang w:eastAsia="ru-RU"/>
        </w:rPr>
      </w:r>
    </w:p>
    <w:p>
      <w:pPr>
        <w:jc w:val="center"/>
        <w:spacing w:after="0" w:line="315" w:lineRule="atLeast"/>
        <w:shd w:val="clear" w:color="auto" w:fill="ffffff"/>
        <w:rPr>
          <w:rFonts w:ascii="Arial" w:hAnsi="Arial" w:eastAsia="Times New Roman" w:cs="Arial"/>
          <w:color w:val="2d2d2d"/>
          <w:spacing w:val="2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2d2d2d"/>
          <w:spacing w:val="2"/>
          <w:sz w:val="21"/>
          <w:szCs w:val="21"/>
          <w:lang w:eastAsia="ru-RU"/>
        </w:rPr>
        <w:br/>
      </w:r>
      <w:r>
        <w:rPr>
          <w:rFonts w:ascii="Arial" w:hAnsi="Arial" w:eastAsia="Times New Roman" w:cs="Arial"/>
          <w:color w:val="2d2d2d"/>
          <w:spacing w:val="2"/>
          <w:sz w:val="21"/>
          <w:szCs w:val="21"/>
          <w:u w:val="single"/>
          <w:lang w:eastAsia="ru-RU"/>
        </w:rPr>
        <w:t xml:space="preserve">Государственное бюджетное учреждение Новосибирской области «Центр защиты информации Новосибирской области»</w:t>
      </w:r>
      <w:r>
        <w:rPr>
          <w:rFonts w:ascii="Arial" w:hAnsi="Arial" w:eastAsia="Times New Roman" w:cs="Arial"/>
          <w:color w:val="2d2d2d"/>
          <w:spacing w:val="2"/>
          <w:sz w:val="21"/>
          <w:szCs w:val="21"/>
          <w:lang w:eastAsia="ru-RU"/>
        </w:rPr>
        <w:br/>
        <w:t xml:space="preserve">(наименование учреждения, предприятия)</w:t>
      </w:r>
      <w:r>
        <w:rPr>
          <w:rFonts w:ascii="Arial" w:hAnsi="Arial" w:eastAsia="Times New Roman" w:cs="Arial"/>
          <w:color w:val="2d2d2d"/>
          <w:spacing w:val="2"/>
          <w:sz w:val="21"/>
          <w:szCs w:val="21"/>
          <w:lang w:eastAsia="ru-RU"/>
        </w:rPr>
        <w:br/>
        <w:t xml:space="preserve">за </w:t>
      </w:r>
      <w:r>
        <w:rPr>
          <w:rFonts w:ascii="Arial" w:hAnsi="Arial" w:eastAsia="Times New Roman" w:cs="Arial"/>
          <w:color w:val="2d2d2d"/>
          <w:spacing w:val="2"/>
          <w:sz w:val="21"/>
          <w:szCs w:val="21"/>
          <w:lang w:eastAsia="ru-RU"/>
        </w:rPr>
        <w:t xml:space="preserve">202</w:t>
      </w:r>
      <w:r>
        <w:rPr>
          <w:rFonts w:ascii="Arial" w:hAnsi="Arial" w:eastAsia="Times New Roman" w:cs="Arial"/>
          <w:color w:val="2d2d2d"/>
          <w:spacing w:val="2"/>
          <w:sz w:val="21"/>
          <w:szCs w:val="21"/>
          <w:lang w:eastAsia="ru-RU"/>
        </w:rPr>
        <w:t xml:space="preserve">4</w:t>
      </w:r>
      <w:r>
        <w:rPr>
          <w:rFonts w:ascii="Arial" w:hAnsi="Arial" w:eastAsia="Times New Roman" w:cs="Arial"/>
          <w:color w:val="2d2d2d"/>
          <w:spacing w:val="2"/>
          <w:sz w:val="21"/>
          <w:szCs w:val="21"/>
          <w:lang w:eastAsia="ru-RU"/>
        </w:rPr>
        <w:t xml:space="preserve"> </w:t>
      </w:r>
      <w:r>
        <w:rPr>
          <w:rFonts w:ascii="Arial" w:hAnsi="Arial" w:eastAsia="Times New Roman" w:cs="Arial"/>
          <w:color w:val="2d2d2d"/>
          <w:spacing w:val="2"/>
          <w:sz w:val="21"/>
          <w:szCs w:val="21"/>
          <w:lang w:eastAsia="ru-RU"/>
        </w:rPr>
        <w:t xml:space="preserve">год</w:t>
      </w:r>
      <w:r>
        <w:rPr>
          <w:rFonts w:ascii="Arial" w:hAnsi="Arial" w:eastAsia="Times New Roman" w:cs="Arial"/>
          <w:color w:val="2d2d2d"/>
          <w:spacing w:val="2"/>
          <w:sz w:val="21"/>
          <w:szCs w:val="21"/>
          <w:lang w:eastAsia="ru-RU"/>
        </w:rPr>
        <w:br/>
      </w:r>
      <w:r>
        <w:rPr>
          <w:rFonts w:ascii="Arial" w:hAnsi="Arial" w:eastAsia="Times New Roman" w:cs="Arial"/>
          <w:color w:val="2d2d2d"/>
          <w:spacing w:val="2"/>
          <w:sz w:val="21"/>
          <w:szCs w:val="21"/>
          <w:lang w:eastAsia="ru-RU"/>
        </w:rPr>
      </w:r>
    </w:p>
    <w:tbl>
      <w:tblPr>
        <w:tblW w:w="1178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9"/>
        <w:gridCol w:w="4891"/>
        <w:gridCol w:w="1318"/>
        <w:gridCol w:w="2460"/>
        <w:gridCol w:w="48"/>
        <w:gridCol w:w="2292"/>
      </w:tblGrid>
      <w:tr>
        <w:tblPrEx/>
        <w:trPr>
          <w:trHeight w:val="15"/>
        </w:trPr>
        <w:tc>
          <w:tcPr>
            <w:tcW w:w="7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Arial" w:hAnsi="Arial" w:eastAsia="Times New Roman" w:cs="Arial"/>
                <w:color w:val="2d2d2d"/>
                <w:spacing w:val="2"/>
                <w:sz w:val="21"/>
                <w:szCs w:val="21"/>
                <w:lang w:eastAsia="ru-RU"/>
              </w:rPr>
            </w:pPr>
            <w:r>
              <w:rPr>
                <w:rFonts w:ascii="Arial" w:hAnsi="Arial" w:eastAsia="Times New Roman" w:cs="Arial"/>
                <w:color w:val="2d2d2d"/>
                <w:spacing w:val="2"/>
                <w:sz w:val="21"/>
                <w:szCs w:val="21"/>
                <w:lang w:eastAsia="ru-RU"/>
              </w:rPr>
            </w:r>
            <w:r>
              <w:rPr>
                <w:rFonts w:ascii="Arial" w:hAnsi="Arial" w:eastAsia="Times New Roman" w:cs="Arial"/>
                <w:color w:val="2d2d2d"/>
                <w:spacing w:val="2"/>
                <w:sz w:val="21"/>
                <w:szCs w:val="21"/>
                <w:lang w:eastAsia="ru-RU"/>
              </w:rPr>
            </w:r>
          </w:p>
        </w:tc>
        <w:tc>
          <w:tcPr>
            <w:gridSpan w:val="2"/>
            <w:tcW w:w="62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24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gridSpan w:val="2"/>
            <w:tcW w:w="234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779" w:type="dxa"/>
            <w:textDirection w:val="lrTb"/>
            <w:noWrap w:val="false"/>
          </w:tcPr>
          <w:p>
            <w:pPr>
              <w:jc w:val="center"/>
              <w:spacing w:after="0" w:line="315" w:lineRule="atLeast"/>
              <w:rPr>
                <w:rFonts w:ascii="Times New Roman" w:hAnsi="Times New Roman" w:eastAsia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d2d2d"/>
                <w:sz w:val="21"/>
                <w:szCs w:val="21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color w:val="2d2d2d"/>
                <w:sz w:val="21"/>
                <w:szCs w:val="21"/>
                <w:lang w:eastAsia="ru-RU"/>
              </w:rPr>
              <w:br/>
              <w:t xml:space="preserve">п/п</w:t>
            </w:r>
            <w:r>
              <w:rPr>
                <w:rFonts w:ascii="Times New Roman" w:hAnsi="Times New Roman" w:eastAsia="Times New Roman" w:cs="Times New Roman"/>
                <w:color w:val="2d2d2d"/>
                <w:sz w:val="21"/>
                <w:szCs w:val="21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4891" w:type="dxa"/>
            <w:textDirection w:val="lrTb"/>
            <w:noWrap w:val="false"/>
          </w:tcPr>
          <w:p>
            <w:pPr>
              <w:jc w:val="center"/>
              <w:spacing w:after="0" w:line="315" w:lineRule="atLeast"/>
              <w:rPr>
                <w:rFonts w:ascii="Times New Roman" w:hAnsi="Times New Roman" w:eastAsia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d2d2d"/>
                <w:sz w:val="21"/>
                <w:szCs w:val="21"/>
                <w:lang w:eastAsia="ru-RU"/>
              </w:rPr>
              <w:t xml:space="preserve">Занимаемая</w:t>
            </w:r>
            <w:r>
              <w:rPr>
                <w:rFonts w:ascii="Times New Roman" w:hAnsi="Times New Roman" w:eastAsia="Times New Roman" w:cs="Times New Roman"/>
                <w:color w:val="2d2d2d"/>
                <w:sz w:val="21"/>
                <w:szCs w:val="21"/>
                <w:lang w:eastAsia="ru-RU"/>
              </w:rPr>
              <w:br/>
              <w:t xml:space="preserve">должность</w:t>
            </w:r>
            <w:r>
              <w:rPr>
                <w:rFonts w:ascii="Times New Roman" w:hAnsi="Times New Roman" w:eastAsia="Times New Roman" w:cs="Times New Roman"/>
                <w:color w:val="2d2d2d"/>
                <w:sz w:val="21"/>
                <w:szCs w:val="21"/>
                <w:lang w:eastAsia="ru-RU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3826" w:type="dxa"/>
            <w:textDirection w:val="lrTb"/>
            <w:noWrap w:val="false"/>
          </w:tcPr>
          <w:p>
            <w:pPr>
              <w:jc w:val="center"/>
              <w:spacing w:after="0" w:line="315" w:lineRule="atLeast"/>
              <w:rPr>
                <w:rFonts w:ascii="Times New Roman" w:hAnsi="Times New Roman" w:eastAsia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d2d2d"/>
                <w:sz w:val="21"/>
                <w:szCs w:val="21"/>
                <w:lang w:eastAsia="ru-RU"/>
              </w:rPr>
              <w:t xml:space="preserve">Размер среднемесячной заработной платы, рублей</w:t>
            </w:r>
            <w:r>
              <w:rPr>
                <w:rFonts w:ascii="Times New Roman" w:hAnsi="Times New Roman" w:eastAsia="Times New Roman" w:cs="Times New Roman"/>
                <w:color w:val="2d2d2d"/>
                <w:sz w:val="21"/>
                <w:szCs w:val="21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779" w:type="dxa"/>
            <w:vAlign w:val="center"/>
            <w:textDirection w:val="lrTb"/>
            <w:noWrap w:val="false"/>
          </w:tcPr>
          <w:p>
            <w:pPr>
              <w:jc w:val="center"/>
              <w:spacing w:after="0" w:line="315" w:lineRule="atLeast"/>
              <w:rPr>
                <w:rFonts w:ascii="Times New Roman" w:hAnsi="Times New Roman" w:eastAsia="Times New Roman" w:cs="Times New Roman"/>
                <w:color w:val="2d2d2d"/>
                <w:sz w:val="21"/>
                <w:szCs w:val="21"/>
                <w:lang w:eastAsia="ru-RU"/>
              </w:rPr>
            </w:pPr>
            <w:r/>
            <w:bookmarkStart w:id="0" w:name="_GoBack"/>
            <w:r>
              <w:rPr>
                <w:rFonts w:ascii="Times New Roman" w:hAnsi="Times New Roman" w:eastAsia="Times New Roman" w:cs="Times New Roman"/>
                <w:color w:val="2d2d2d"/>
                <w:sz w:val="21"/>
                <w:szCs w:val="21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2d2d2d"/>
                <w:sz w:val="21"/>
                <w:szCs w:val="21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4891" w:type="dxa"/>
            <w:vAlign w:val="center"/>
            <w:textDirection w:val="lrTb"/>
            <w:noWrap w:val="false"/>
          </w:tcPr>
          <w:p>
            <w:pPr>
              <w:spacing w:after="0" w:line="315" w:lineRule="atLeast"/>
              <w:rPr>
                <w:rFonts w:ascii="Times New Roman" w:hAnsi="Times New Roman" w:eastAsia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d2d2d"/>
                <w:sz w:val="21"/>
                <w:szCs w:val="21"/>
                <w:lang w:eastAsia="ru-RU"/>
              </w:rPr>
              <w:t xml:space="preserve">Руководитель учреждения</w:t>
            </w:r>
            <w:r>
              <w:rPr>
                <w:rFonts w:ascii="Times New Roman" w:hAnsi="Times New Roman" w:eastAsia="Times New Roman" w:cs="Times New Roman"/>
                <w:color w:val="2d2d2d"/>
                <w:sz w:val="21"/>
                <w:szCs w:val="21"/>
                <w:lang w:eastAsia="ru-RU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3826" w:type="dxa"/>
            <w:vAlign w:val="center"/>
            <w:textDirection w:val="lrTb"/>
            <w:noWrap w:val="false"/>
          </w:tcPr>
          <w:p>
            <w:pPr>
              <w:jc w:val="center"/>
              <w:spacing w:after="0" w:line="315" w:lineRule="atLeast"/>
              <w:rPr>
                <w:rFonts w:ascii="Times New Roman" w:hAnsi="Times New Roman" w:eastAsia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d2d2d"/>
                <w:sz w:val="21"/>
                <w:szCs w:val="21"/>
                <w:lang w:eastAsia="ru-RU"/>
              </w:rPr>
              <w:t xml:space="preserve">367  960,64</w:t>
            </w:r>
            <w:r>
              <w:rPr>
                <w:rFonts w:ascii="Times New Roman" w:hAnsi="Times New Roman" w:eastAsia="Times New Roman" w:cs="Times New Roman"/>
                <w:color w:val="2d2d2d"/>
                <w:sz w:val="21"/>
                <w:szCs w:val="21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779" w:type="dxa"/>
            <w:vAlign w:val="center"/>
            <w:textDirection w:val="lrTb"/>
            <w:noWrap w:val="false"/>
          </w:tcPr>
          <w:p>
            <w:pPr>
              <w:jc w:val="center"/>
              <w:spacing w:after="0" w:line="315" w:lineRule="atLeast"/>
              <w:rPr>
                <w:rFonts w:ascii="Times New Roman" w:hAnsi="Times New Roman" w:eastAsia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d2d2d"/>
                <w:sz w:val="21"/>
                <w:szCs w:val="21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2d2d2d"/>
                <w:sz w:val="21"/>
                <w:szCs w:val="21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4891" w:type="dxa"/>
            <w:vAlign w:val="center"/>
            <w:textDirection w:val="lrTb"/>
            <w:noWrap w:val="false"/>
          </w:tcPr>
          <w:p>
            <w:pPr>
              <w:spacing w:after="0" w:line="315" w:lineRule="atLeast"/>
              <w:rPr>
                <w:rFonts w:ascii="Times New Roman" w:hAnsi="Times New Roman" w:eastAsia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d2d2d"/>
                <w:sz w:val="21"/>
                <w:szCs w:val="21"/>
                <w:lang w:eastAsia="ru-RU"/>
              </w:rPr>
              <w:t xml:space="preserve">Заместитель руководителя учреждения</w:t>
            </w:r>
            <w:r>
              <w:rPr>
                <w:rFonts w:ascii="Times New Roman" w:hAnsi="Times New Roman" w:eastAsia="Times New Roman" w:cs="Times New Roman"/>
                <w:color w:val="2d2d2d"/>
                <w:sz w:val="21"/>
                <w:szCs w:val="21"/>
                <w:lang w:eastAsia="ru-RU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49" w:type="dxa"/>
              <w:top w:w="0" w:type="dxa"/>
              <w:right w:w="149" w:type="dxa"/>
              <w:bottom w:w="0" w:type="dxa"/>
            </w:tcMar>
            <w:tcW w:w="3826" w:type="dxa"/>
            <w:vAlign w:val="center"/>
            <w:textDirection w:val="lrTb"/>
            <w:noWrap w:val="false"/>
          </w:tcPr>
          <w:p>
            <w:pPr>
              <w:jc w:val="center"/>
              <w:spacing w:after="0" w:line="315" w:lineRule="atLeast"/>
              <w:rPr>
                <w:rFonts w:ascii="Times New Roman" w:hAnsi="Times New Roman" w:eastAsia="Times New Roman" w:cs="Times New Roman"/>
                <w:color w:val="2d2d2d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d2d2d"/>
                <w:sz w:val="21"/>
                <w:szCs w:val="21"/>
                <w:lang w:eastAsia="ru-RU"/>
              </w:rPr>
              <w:t xml:space="preserve">368 425,87</w:t>
            </w:r>
            <w:bookmarkEnd w:id="0"/>
            <w:r>
              <w:rPr>
                <w:rFonts w:ascii="Times New Roman" w:hAnsi="Times New Roman" w:eastAsia="Times New Roman" w:cs="Times New Roman"/>
                <w:color w:val="2d2d2d"/>
                <w:sz w:val="21"/>
                <w:szCs w:val="21"/>
                <w:lang w:eastAsia="ru-RU"/>
              </w:rPr>
            </w:r>
          </w:p>
        </w:tc>
      </w:tr>
    </w:tbl>
    <w:p>
      <w:pPr>
        <w:spacing w:after="0" w:line="315" w:lineRule="atLeast"/>
        <w:shd w:val="clear" w:color="auto" w:fill="ffffff"/>
        <w:rPr>
          <w:rFonts w:ascii="Arial" w:hAnsi="Arial" w:eastAsia="Times New Roman" w:cs="Arial"/>
          <w:color w:val="2d2d2d"/>
          <w:spacing w:val="2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2d2d2d"/>
          <w:spacing w:val="2"/>
          <w:sz w:val="21"/>
          <w:szCs w:val="21"/>
          <w:lang w:eastAsia="ru-RU"/>
        </w:rPr>
        <w:br/>
      </w:r>
      <w:r>
        <w:rPr>
          <w:rFonts w:ascii="Arial" w:hAnsi="Arial" w:eastAsia="Times New Roman" w:cs="Arial"/>
          <w:color w:val="2d2d2d"/>
          <w:spacing w:val="2"/>
          <w:sz w:val="21"/>
          <w:szCs w:val="21"/>
          <w:lang w:eastAsia="ru-RU"/>
        </w:rPr>
        <w:br/>
      </w:r>
      <w:r>
        <w:rPr>
          <w:rFonts w:ascii="Arial" w:hAnsi="Arial" w:eastAsia="Times New Roman" w:cs="Arial"/>
          <w:color w:val="2d2d2d"/>
          <w:spacing w:val="2"/>
          <w:sz w:val="21"/>
          <w:szCs w:val="21"/>
          <w:lang w:eastAsia="ru-RU"/>
        </w:rPr>
        <w:br/>
      </w:r>
      <w:r>
        <w:rPr>
          <w:rFonts w:ascii="Arial" w:hAnsi="Arial" w:eastAsia="Times New Roman" w:cs="Arial"/>
          <w:color w:val="2d2d2d"/>
          <w:spacing w:val="2"/>
          <w:sz w:val="21"/>
          <w:szCs w:val="21"/>
          <w:lang w:eastAsia="ru-RU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 w:customStyle="1">
    <w:name w:val="headertext"/>
    <w:basedOn w:val="61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22" w:customStyle="1">
    <w:name w:val="formattext"/>
    <w:basedOn w:val="61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23">
    <w:name w:val="Balloon Text"/>
    <w:basedOn w:val="617"/>
    <w:link w:val="62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24" w:customStyle="1">
    <w:name w:val="Текст выноски Знак"/>
    <w:basedOn w:val="618"/>
    <w:link w:val="62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>SCCM-01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Пешева Анастасия Николаевна</dc:creator>
  <cp:keywords/>
  <dc:description/>
  <cp:revision>20</cp:revision>
  <dcterms:created xsi:type="dcterms:W3CDTF">2019-03-15T07:17:00Z</dcterms:created>
  <dcterms:modified xsi:type="dcterms:W3CDTF">2025-01-22T08:01:11Z</dcterms:modified>
</cp:coreProperties>
</file>