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r w:rsidR="00EC1DD9">
        <w:rPr>
          <w:rFonts w:ascii="Times New Roman" w:hAnsi="Times New Roman"/>
          <w:sz w:val="28"/>
          <w:szCs w:val="28"/>
        </w:rPr>
        <w:t>,</w:t>
      </w:r>
    </w:p>
    <w:p w:rsidR="00113339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31.12.2019 № 516-п</w:t>
      </w:r>
      <w:r w:rsidR="00113339">
        <w:rPr>
          <w:rFonts w:ascii="Times New Roman" w:hAnsi="Times New Roman"/>
          <w:sz w:val="28"/>
          <w:szCs w:val="28"/>
        </w:rPr>
        <w:t>,</w:t>
      </w:r>
    </w:p>
    <w:p w:rsidR="0097611D" w:rsidRPr="001A094E" w:rsidRDefault="0011333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27.04.2020 №153-п</w:t>
      </w:r>
      <w:bookmarkStart w:id="0" w:name="_GoBack"/>
      <w:bookmarkEnd w:id="0"/>
      <w:r w:rsidR="0097611D" w:rsidRPr="00433FD2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Министр цифрового развития и связи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7278C6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</w:t>
            </w:r>
            <w:r w:rsidR="005F00F1">
              <w:rPr>
                <w:rFonts w:ascii="Times New Roman" w:hAnsi="Times New Roman" w:cs="Times New Roman"/>
                <w:sz w:val="28"/>
                <w:szCs w:val="28"/>
              </w:rPr>
              <w:t>рственной программы: 2016 - 2022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2016 - 2022 годы составляет 2 701 493,7*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593 314,6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420 381,8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402 741,1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408 344,0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2 691 300,8*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 * – 413 157,5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591 699,8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419 108,1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401 467,4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407 070,3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10 192,9* тыс. рублей,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 * – 2 150,0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1 273,7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год – 1 273,7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1 273,7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1 215 642,0*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241 636,2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193 985,9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197 774,7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201 744,0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108 122,0*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23 030,5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1 100 085,6*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159 085,5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160 686,5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162 320,1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год – 0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0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267 037,2*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2016 год* – 41 550,2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43 006,2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43 006,2 тыс. рублей;</w:t>
            </w:r>
          </w:p>
          <w:p w:rsidR="00055784" w:rsidRPr="00AC0C77" w:rsidRDefault="00AC0C77" w:rsidP="00AC0C7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43 006,2 тыс. рублей</w:t>
            </w:r>
          </w:p>
        </w:tc>
      </w:tr>
      <w:tr w:rsidR="00AC0C77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налоговых расходов в рамках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 в рамках государственной программы на 2020 - 2022 годы составляет 0,0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0,0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5.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635851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2022</w:t>
            </w:r>
            <w:r w:rsidR="00D97AAB"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      </w:r>
            <w:r w:rsidR="00635851">
              <w:rPr>
                <w:rFonts w:ascii="Times New Roman" w:hAnsi="Times New Roman" w:cs="Times New Roman"/>
                <w:sz w:val="28"/>
                <w:szCs w:val="28"/>
              </w:rPr>
              <w:t>осибирской области, к концу 2022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эксплуатацию дополнительных элементов) с 78,2% в 2015 году до 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>92,3 % в 2020 году с 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35851">
              <w:rPr>
                <w:rFonts w:ascii="Times New Roman" w:hAnsi="Times New Roman" w:cs="Times New Roman"/>
                <w:sz w:val="28"/>
                <w:szCs w:val="28"/>
              </w:rPr>
              <w:t>году до 83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% к кон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цу 2021 года от общего количества выявленных нарушений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</w:t>
            </w:r>
            <w:r w:rsidR="0015194A">
              <w:rPr>
                <w:rFonts w:ascii="Times New Roman" w:hAnsi="Times New Roman" w:cs="Times New Roman"/>
                <w:sz w:val="28"/>
                <w:szCs w:val="28"/>
              </w:rPr>
              <w:t>инут с сохранением до конца 2022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аппаратно-программным комплексом «Безопасный город»,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>в 2019 году достигнет 10,43 % с сохранением данного уровня до конца реализации государственной программы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пожарные сигнализации и системы пожарного мониторинга,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2022 года </w:t>
            </w:r>
            <w:r w:rsidR="0015194A" w:rsidRPr="001519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будет составлять не менее 181 организации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, ответственных за обеспечение общественной безопасности, правопорядка и безопасности среды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lastRenderedPageBreak/>
              <w:t>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 период до 2030 года, утвержденной постановлением Правительства Новосибирс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t>кой области от 19.03.2019 № 105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п</w:t>
      </w:r>
      <w:r w:rsidRPr="00055784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 xml:space="preserve">ой политики является создание </w:t>
      </w:r>
      <w:r w:rsidR="00725510">
        <w:rPr>
          <w:rFonts w:ascii="Times New Roman" w:hAnsi="Times New Roman" w:cs="Times New Roman"/>
          <w:sz w:val="28"/>
          <w:szCs w:val="28"/>
        </w:rPr>
        <w:lastRenderedPageBreak/>
        <w:t>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) и предоставляющей должностным лицам,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F94FF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683, Концепции построения и развития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Pr="00F94FF8">
        <w:rPr>
          <w:rFonts w:ascii="Times New Roman" w:hAnsi="Times New Roman" w:cs="Times New Roman"/>
          <w:sz w:val="28"/>
          <w:szCs w:val="28"/>
        </w:rPr>
        <w:t xml:space="preserve">рекомендаций. АПК </w:t>
      </w:r>
      <w:r w:rsidR="00F94FF8" w:rsidRP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F94FF8">
        <w:rPr>
          <w:rFonts w:ascii="Times New Roman" w:hAnsi="Times New Roman" w:cs="Times New Roman"/>
          <w:sz w:val="28"/>
          <w:szCs w:val="28"/>
        </w:rPr>
        <w:t xml:space="preserve"> построение (разв</w:t>
      </w:r>
      <w:r w:rsidR="00F94FF8" w:rsidRPr="00F94FF8">
        <w:rPr>
          <w:rFonts w:ascii="Times New Roman" w:hAnsi="Times New Roman" w:cs="Times New Roman"/>
          <w:sz w:val="28"/>
          <w:szCs w:val="28"/>
        </w:rPr>
        <w:t>итие), внедрение и эксплуатация»</w:t>
      </w:r>
      <w:r w:rsidRPr="00F94FF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F94FF8">
        <w:rPr>
          <w:rFonts w:ascii="Times New Roman" w:hAnsi="Times New Roman" w:cs="Times New Roman"/>
          <w:sz w:val="28"/>
          <w:szCs w:val="28"/>
        </w:rPr>
        <w:t>ржденных МЧС России 22.02.2015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2-4-87-12-14,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lastRenderedPageBreak/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 и обеспечение функционирования региональной системы мониторинга Новосибирской области, предназначенной для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613">
        <w:rPr>
          <w:rFonts w:ascii="Times New Roman" w:hAnsi="Times New Roman" w:cs="Times New Roman"/>
          <w:sz w:val="28"/>
          <w:szCs w:val="28"/>
        </w:rPr>
        <w:t xml:space="preserve">Условия предоставления и расходования указанных субсидий приведены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 к постановлению Правительства Новосибирской области об утверждении настоящей государственной программы. </w:t>
      </w:r>
      <w:r w:rsidRPr="002F461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расчета размеров данных субсидий приведена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разработка (приобретение) информационной системы, объединяющей на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детей и </w:t>
      </w:r>
      <w:r w:rsidR="00055784" w:rsidRPr="00DB75A7">
        <w:rPr>
          <w:rFonts w:ascii="Times New Roman" w:hAnsi="Times New Roman" w:cs="Times New Roman"/>
          <w:sz w:val="28"/>
          <w:szCs w:val="28"/>
        </w:rPr>
        <w:lastRenderedPageBreak/>
        <w:t>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7905C6">
        <w:rPr>
          <w:rFonts w:ascii="Times New Roman" w:hAnsi="Times New Roman" w:cs="Times New Roman"/>
          <w:sz w:val="28"/>
          <w:szCs w:val="28"/>
        </w:rPr>
        <w:t xml:space="preserve">регулирование мероприятий государственной программы осуществляет </w:t>
      </w:r>
      <w:r w:rsidR="007905C6" w:rsidRPr="007905C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7905C6">
        <w:rPr>
          <w:rFonts w:ascii="Times New Roman" w:hAnsi="Times New Roman" w:cs="Times New Roman"/>
          <w:sz w:val="28"/>
          <w:szCs w:val="28"/>
        </w:rPr>
        <w:t xml:space="preserve"> в пределах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государственной программы является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министр цифрового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</w:t>
      </w:r>
      <w:r w:rsidR="00B72E4B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</w:t>
      </w:r>
      <w:r w:rsidR="00055784" w:rsidRPr="00055784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7905C6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инистерство с 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областные исполнительные органы государственной власти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</w:t>
      </w:r>
      <w:r w:rsidRPr="00DB2E63">
        <w:rPr>
          <w:rFonts w:ascii="Times New Roman" w:hAnsi="Times New Roman" w:cs="Times New Roman"/>
          <w:sz w:val="28"/>
          <w:szCs w:val="28"/>
        </w:rPr>
        <w:t xml:space="preserve">Новосибирской области по данным мероприятиям является </w:t>
      </w:r>
      <w:r w:rsidR="00D637F0" w:rsidRPr="00D637F0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D637F0">
        <w:rPr>
          <w:rFonts w:ascii="Times New Roman" w:hAnsi="Times New Roman" w:cs="Times New Roman"/>
          <w:sz w:val="28"/>
          <w:szCs w:val="28"/>
        </w:rPr>
        <w:t>. Условия</w:t>
      </w:r>
      <w:r w:rsidRPr="00DB2E6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указанных субсидий устанавливаются приложением </w:t>
      </w:r>
      <w:r w:rsidR="00DB2E6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 к постановлению Правительства Новосибирской</w:t>
      </w:r>
      <w:r w:rsidR="00DB2E63">
        <w:rPr>
          <w:rFonts w:ascii="Times New Roman" w:hAnsi="Times New Roman" w:cs="Times New Roman"/>
          <w:sz w:val="28"/>
          <w:szCs w:val="28"/>
        </w:rPr>
        <w:t xml:space="preserve"> области 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2E63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. </w:t>
      </w:r>
      <w:r w:rsidRPr="00DB2E6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распределения субсидий содер</w:t>
      </w:r>
      <w:r w:rsidR="00DB2E63">
        <w:rPr>
          <w:rFonts w:ascii="Times New Roman" w:hAnsi="Times New Roman" w:cs="Times New Roman"/>
          <w:sz w:val="28"/>
          <w:szCs w:val="28"/>
        </w:rPr>
        <w:t>жится в приложении 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рограмме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 xml:space="preserve"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</w:t>
      </w:r>
      <w:r w:rsidRPr="00557645">
        <w:rPr>
          <w:rFonts w:ascii="Times New Roman" w:eastAsia="Calibri" w:hAnsi="Times New Roman" w:cs="Times New Roman"/>
          <w:sz w:val="28"/>
          <w:szCs w:val="28"/>
        </w:rPr>
        <w:lastRenderedPageBreak/>
        <w:t>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Методическим рекомендациям</w:t>
      </w:r>
      <w:r w:rsidR="00DB2E63">
        <w:rPr>
          <w:rFonts w:ascii="Times New Roman" w:hAnsi="Times New Roman" w:cs="Times New Roman"/>
          <w:sz w:val="28"/>
          <w:szCs w:val="28"/>
        </w:rPr>
        <w:t>.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построение (развитие), внедрение и эксплуатация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DB2E63">
        <w:rPr>
          <w:rFonts w:ascii="Times New Roman" w:hAnsi="Times New Roman" w:cs="Times New Roman"/>
          <w:sz w:val="28"/>
          <w:szCs w:val="28"/>
        </w:rPr>
        <w:t>ржденным МЧС России 22.02.2015 № </w:t>
      </w:r>
      <w:r w:rsidRPr="00055784">
        <w:rPr>
          <w:rFonts w:ascii="Times New Roman" w:hAnsi="Times New Roman" w:cs="Times New Roman"/>
          <w:sz w:val="28"/>
          <w:szCs w:val="28"/>
        </w:rPr>
        <w:t>2-4-87-12-14, финансирование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из следующих действующих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</w:t>
      </w:r>
      <w:r w:rsidR="002C23FD">
        <w:rPr>
          <w:rFonts w:ascii="Times New Roman" w:hAnsi="Times New Roman" w:cs="Times New Roman"/>
          <w:sz w:val="28"/>
          <w:szCs w:val="28"/>
        </w:rPr>
        <w:t xml:space="preserve">0 </w:t>
      </w:r>
      <w:r w:rsidR="002C23FD" w:rsidRPr="0092204B">
        <w:rPr>
          <w:rFonts w:ascii="Times New Roman" w:hAnsi="Times New Roman"/>
          <w:color w:val="000000" w:themeColor="text1"/>
          <w:sz w:val="28"/>
          <w:szCs w:val="28"/>
        </w:rPr>
        <w:t>годы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C23F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3FD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мероприятий </w:t>
      </w:r>
      <w:r w:rsidRPr="00B72E4B">
        <w:rPr>
          <w:rFonts w:ascii="Times New Roman" w:hAnsi="Times New Roman" w:cs="Times New Roman"/>
          <w:sz w:val="28"/>
          <w:szCs w:val="28"/>
        </w:rPr>
        <w:t>государ</w:t>
      </w:r>
      <w:r w:rsidR="00B72E4B" w:rsidRPr="00B72E4B">
        <w:rPr>
          <w:rFonts w:ascii="Times New Roman" w:hAnsi="Times New Roman" w:cs="Times New Roman"/>
          <w:sz w:val="28"/>
          <w:szCs w:val="28"/>
        </w:rPr>
        <w:t>ственной программы в 2017 - 2022</w:t>
      </w:r>
      <w:r w:rsidRPr="00B72E4B">
        <w:rPr>
          <w:rFonts w:ascii="Times New Roman" w:hAnsi="Times New Roman" w:cs="Times New Roman"/>
          <w:sz w:val="28"/>
          <w:szCs w:val="28"/>
        </w:rPr>
        <w:t xml:space="preserve"> годах, составит </w:t>
      </w:r>
      <w:r w:rsidR="00B72E4B" w:rsidRPr="00B72E4B">
        <w:rPr>
          <w:rFonts w:ascii="Times New Roman" w:hAnsi="Times New Roman" w:cs="Times New Roman"/>
          <w:sz w:val="28"/>
          <w:szCs w:val="28"/>
        </w:rPr>
        <w:t>2 701 493,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B72E4B" w:rsidRPr="00B72E4B">
        <w:rPr>
          <w:rFonts w:ascii="Times New Roman" w:hAnsi="Times New Roman" w:cs="Times New Roman"/>
          <w:sz w:val="28"/>
          <w:szCs w:val="28"/>
        </w:rPr>
        <w:t>2 691 300,8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B72E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B72E4B">
        <w:rPr>
          <w:rFonts w:ascii="Times New Roman" w:hAnsi="Times New Roman" w:cs="Times New Roman"/>
          <w:sz w:val="28"/>
          <w:szCs w:val="28"/>
        </w:rPr>
        <w:t xml:space="preserve"> - </w:t>
      </w:r>
      <w:r w:rsidR="00B72E4B" w:rsidRPr="00B72E4B">
        <w:rPr>
          <w:rFonts w:ascii="Times New Roman" w:hAnsi="Times New Roman" w:cs="Times New Roman"/>
          <w:sz w:val="28"/>
          <w:szCs w:val="28"/>
        </w:rPr>
        <w:t>1 215 642,0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B72E4B" w:rsidRPr="00B72E4B">
        <w:rPr>
          <w:rFonts w:ascii="Times New Roman" w:hAnsi="Times New Roman" w:cs="Times New Roman"/>
          <w:sz w:val="28"/>
          <w:szCs w:val="28"/>
        </w:rPr>
        <w:t>1 100 085,6</w:t>
      </w:r>
      <w:r w:rsidR="004364BC" w:rsidRPr="00B72E4B">
        <w:rPr>
          <w:rFonts w:ascii="Times New Roman" w:hAnsi="Times New Roman" w:cs="Times New Roman"/>
          <w:sz w:val="28"/>
          <w:szCs w:val="28"/>
        </w:rPr>
        <w:t xml:space="preserve"> </w:t>
      </w:r>
      <w:r w:rsidRPr="00B72E4B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B72E4B" w:rsidRPr="00B72E4B">
        <w:rPr>
          <w:rFonts w:ascii="Times New Roman" w:hAnsi="Times New Roman" w:cs="Times New Roman"/>
          <w:sz w:val="28"/>
          <w:szCs w:val="28"/>
        </w:rPr>
        <w:t>108 122,0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B72E4B">
        <w:rPr>
          <w:rFonts w:ascii="Times New Roman" w:hAnsi="Times New Roman" w:cs="Times New Roman"/>
          <w:sz w:val="28"/>
          <w:szCs w:val="28"/>
        </w:rPr>
        <w:t>414,0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B72E4B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B72E4B">
        <w:rPr>
          <w:rFonts w:ascii="Times New Roman" w:hAnsi="Times New Roman" w:cs="Times New Roman"/>
          <w:sz w:val="28"/>
          <w:szCs w:val="28"/>
        </w:rPr>
        <w:t xml:space="preserve"> НСО - </w:t>
      </w:r>
      <w:r w:rsidR="00B72E4B" w:rsidRPr="00B72E4B">
        <w:rPr>
          <w:rFonts w:ascii="Times New Roman" w:hAnsi="Times New Roman" w:cs="Times New Roman"/>
          <w:sz w:val="28"/>
          <w:szCs w:val="28"/>
        </w:rPr>
        <w:t>267 037,2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B72E4B" w:rsidRPr="00B72E4B">
        <w:rPr>
          <w:rFonts w:ascii="Times New Roman" w:hAnsi="Times New Roman" w:cs="Times New Roman"/>
          <w:sz w:val="28"/>
          <w:szCs w:val="28"/>
        </w:rPr>
        <w:t>10 192,9</w:t>
      </w:r>
      <w:r w:rsidRPr="00B72E4B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825BB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</w:t>
      </w:r>
      <w:r w:rsidRPr="00825BB3">
        <w:rPr>
          <w:rFonts w:ascii="Times New Roman" w:hAnsi="Times New Roman" w:cs="Times New Roman"/>
          <w:sz w:val="28"/>
          <w:szCs w:val="28"/>
        </w:rPr>
        <w:t>етов, товарно-транспортных накладных.</w:t>
      </w:r>
    </w:p>
    <w:p w:rsidR="00825BB3" w:rsidRPr="00825BB3" w:rsidRDefault="00825BB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BB3">
        <w:rPr>
          <w:rFonts w:ascii="Times New Roman" w:hAnsi="Times New Roman" w:cs="Times New Roman"/>
          <w:sz w:val="28"/>
          <w:szCs w:val="28"/>
        </w:rPr>
        <w:t>Общий объем налоговых расходов в рамках государственной программы в 2020-2022 годах составит 0,0 тыс. рублей</w:t>
      </w:r>
      <w:r w:rsidRPr="00825BB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6374D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</w:t>
      </w:r>
      <w:r w:rsidR="006374D7">
        <w:rPr>
          <w:rFonts w:ascii="Times New Roman" w:hAnsi="Times New Roman" w:cs="Times New Roman"/>
          <w:sz w:val="28"/>
          <w:szCs w:val="28"/>
        </w:rPr>
        <w:t>осибирской области, к концу 2022</w:t>
      </w:r>
      <w:r w:rsidRPr="008B4E14">
        <w:rPr>
          <w:rFonts w:ascii="Times New Roman" w:hAnsi="Times New Roman" w:cs="Times New Roman"/>
          <w:sz w:val="28"/>
          <w:szCs w:val="28"/>
        </w:rPr>
        <w:t xml:space="preserve">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</w:t>
      </w:r>
      <w:r w:rsidRPr="006374D7">
        <w:rPr>
          <w:rFonts w:ascii="Times New Roman" w:hAnsi="Times New Roman" w:cs="Times New Roman"/>
          <w:sz w:val="28"/>
          <w:szCs w:val="28"/>
        </w:rPr>
        <w:t xml:space="preserve">зованного оповещения гражданской обороны (за счет введения в эксплуатацию дополнительных элементов) с 78,2% в 2015 году до </w:t>
      </w:r>
      <w:r w:rsidR="006374D7" w:rsidRPr="006374D7">
        <w:rPr>
          <w:rFonts w:ascii="Times New Roman" w:hAnsi="Times New Roman" w:cs="Times New Roman"/>
          <w:sz w:val="28"/>
          <w:szCs w:val="28"/>
        </w:rPr>
        <w:t>92,3 % в 2020 году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>Правил дорожного движения увел</w:t>
      </w:r>
      <w:r w:rsidR="006374D7">
        <w:rPr>
          <w:rFonts w:ascii="Times New Roman" w:hAnsi="Times New Roman" w:cs="Times New Roman"/>
          <w:sz w:val="28"/>
          <w:szCs w:val="28"/>
        </w:rPr>
        <w:t>ичится с 53,5% в 2015 г</w:t>
      </w:r>
      <w:r w:rsidR="006374D7" w:rsidRPr="006374D7">
        <w:rPr>
          <w:rFonts w:ascii="Times New Roman" w:hAnsi="Times New Roman" w:cs="Times New Roman"/>
          <w:sz w:val="28"/>
          <w:szCs w:val="28"/>
        </w:rPr>
        <w:t>оду до 83</w:t>
      </w:r>
      <w:r w:rsidRPr="006374D7">
        <w:rPr>
          <w:rFonts w:ascii="Times New Roman" w:hAnsi="Times New Roman" w:cs="Times New Roman"/>
          <w:sz w:val="28"/>
          <w:szCs w:val="28"/>
        </w:rPr>
        <w:t>% к концу 2021 года от общего количества выявленных нарушений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</w:t>
      </w:r>
      <w:r w:rsidR="006374D7">
        <w:rPr>
          <w:rFonts w:ascii="Times New Roman" w:hAnsi="Times New Roman" w:cs="Times New Roman"/>
          <w:sz w:val="28"/>
          <w:szCs w:val="28"/>
        </w:rPr>
        <w:t xml:space="preserve">инут с сохранением до </w:t>
      </w:r>
      <w:r w:rsidR="006374D7">
        <w:rPr>
          <w:rFonts w:ascii="Times New Roman" w:hAnsi="Times New Roman" w:cs="Times New Roman"/>
          <w:sz w:val="28"/>
          <w:szCs w:val="28"/>
        </w:rPr>
        <w:lastRenderedPageBreak/>
        <w:t>конца 2022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года у</w:t>
      </w:r>
      <w:r w:rsidR="006374D7">
        <w:rPr>
          <w:rFonts w:ascii="Times New Roman" w:hAnsi="Times New Roman" w:cs="Times New Roman"/>
          <w:sz w:val="28"/>
          <w:szCs w:val="28"/>
        </w:rPr>
        <w:t>ровня, не превышающего 40 минут;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</w:t>
      </w:r>
      <w:r w:rsidRPr="006374D7">
        <w:rPr>
          <w:rFonts w:ascii="Times New Roman" w:hAnsi="Times New Roman" w:cs="Times New Roman"/>
          <w:sz w:val="28"/>
          <w:szCs w:val="28"/>
        </w:rPr>
        <w:t xml:space="preserve">соответствует стандарту интеграции с аппаратно-программным комплексом «Безопасный город», </w:t>
      </w:r>
      <w:r w:rsidR="006374D7" w:rsidRPr="006374D7">
        <w:rPr>
          <w:rFonts w:ascii="Times New Roman" w:hAnsi="Times New Roman" w:cs="Times New Roman"/>
          <w:sz w:val="28"/>
          <w:szCs w:val="28"/>
        </w:rPr>
        <w:t>в 2019 году достигнет 10,43 %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</w:t>
      </w:r>
      <w:r w:rsidRPr="006374D7">
        <w:rPr>
          <w:rFonts w:ascii="Times New Roman" w:hAnsi="Times New Roman" w:cs="Times New Roman"/>
          <w:sz w:val="28"/>
          <w:szCs w:val="28"/>
        </w:rPr>
        <w:t xml:space="preserve">) автоматические пожарные сигнализации и системы пожарного мониторинга, 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к концу 2022 года </w:t>
      </w:r>
      <w:r w:rsidR="006374D7" w:rsidRPr="006374D7"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 составлять не менее 181 организации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обеспечению защиты территории Новосибирской области, объектов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101CE2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5"/>
        <w:gridCol w:w="3061"/>
        <w:gridCol w:w="1241"/>
        <w:gridCol w:w="617"/>
        <w:gridCol w:w="617"/>
        <w:gridCol w:w="678"/>
        <w:gridCol w:w="678"/>
        <w:gridCol w:w="676"/>
        <w:gridCol w:w="783"/>
        <w:gridCol w:w="652"/>
        <w:gridCol w:w="655"/>
        <w:gridCol w:w="2158"/>
        <w:gridCol w:w="9"/>
      </w:tblGrid>
      <w:tr w:rsidR="00EB2065" w:rsidRPr="00101CE2" w:rsidTr="007E5528">
        <w:trPr>
          <w:trHeight w:val="135"/>
        </w:trPr>
        <w:tc>
          <w:tcPr>
            <w:tcW w:w="939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51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26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840" w:type="pct"/>
            <w:gridSpan w:val="8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744" w:type="pct"/>
            <w:gridSpan w:val="2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B2065" w:rsidRPr="00101CE2" w:rsidTr="007E5528">
        <w:trPr>
          <w:trHeight w:val="135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pct"/>
            <w:gridSpan w:val="8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744" w:type="pct"/>
            <w:gridSpan w:val="2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44" w:type="pct"/>
            <w:gridSpan w:val="2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2065" w:rsidRPr="00101CE2" w:rsidTr="007E5528">
        <w:trPr>
          <w:trHeight w:val="20"/>
        </w:trPr>
        <w:tc>
          <w:tcPr>
            <w:tcW w:w="5000" w:type="pct"/>
            <w:gridSpan w:val="13"/>
          </w:tcPr>
          <w:p w:rsidR="00EB2065" w:rsidRPr="00101CE2" w:rsidRDefault="00EB2065" w:rsidP="007E552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EB2065" w:rsidRPr="00101CE2" w:rsidTr="007E5528">
        <w:trPr>
          <w:trHeight w:val="20"/>
        </w:trPr>
        <w:tc>
          <w:tcPr>
            <w:tcW w:w="5000" w:type="pct"/>
            <w:gridSpan w:val="13"/>
          </w:tcPr>
          <w:p w:rsidR="00EB2065" w:rsidRPr="00101CE2" w:rsidRDefault="00EB2065" w:rsidP="007E5528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 w:val="restar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Доля городских округов и муниципальных районов, обеспеченных техно-рабочими проектами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город»*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 w:val="restar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6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 w:val="restar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6. Количество муниципальных образовательных организаций Новосибирской области и государственных организаций, подведомственных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101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Доля МО, ОИОГВ, ФОИВ (включая </w:t>
            </w:r>
            <w:r w:rsidRPr="00101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учреждения)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 региональной системе мониторинга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введен с 2019 года,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 2018 год приведено базовое значение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82,04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83,0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83,0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12. Среднее время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/>
          <w:sz w:val="28"/>
          <w:szCs w:val="28"/>
        </w:rPr>
        <w:t xml:space="preserve">*Мероприятия, обеспечивающие достижение целевых индикаторов, приведены справочно, с учетом возможности включения затрат на их реализацию при внесении изменений в Закон Новосибирской области </w:t>
      </w:r>
      <w:r w:rsidRPr="00101CE2">
        <w:rPr>
          <w:rFonts w:ascii="Times New Roman" w:hAnsi="Times New Roman" w:cs="Times New Roman"/>
          <w:sz w:val="28"/>
          <w:szCs w:val="28"/>
        </w:rPr>
        <w:t>от 25.12.2019 № 454-ОЗ «Об областном бюджете Новосибирской области на 2020 год и плановый период 2021 и 2022 годов».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ОИОГВ НСО – исполнителям данного мероприятия, 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1.2.2. Создание и обеспечение функционирования компонентов обеспечения транспортной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по НСО и с УГИБДД ГУ МВД России по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автоматических комплексов фото- и видеофиксации;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lastRenderedPageBreak/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0A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0A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2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709"/>
        <w:gridCol w:w="567"/>
        <w:gridCol w:w="567"/>
        <w:gridCol w:w="567"/>
        <w:gridCol w:w="992"/>
        <w:gridCol w:w="993"/>
        <w:gridCol w:w="992"/>
        <w:gridCol w:w="991"/>
        <w:gridCol w:w="1985"/>
        <w:gridCol w:w="1904"/>
      </w:tblGrid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8221" w:type="dxa"/>
            <w:gridSpan w:val="9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ГРБС (ответственный исполнитель)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EB2065" w:rsidRPr="007A3F0A" w:rsidTr="00EB2065">
        <w:trPr>
          <w:trHeight w:val="726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2410" w:type="dxa"/>
            <w:gridSpan w:val="4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3968" w:type="dxa"/>
            <w:gridSpan w:val="4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По годам реализации, тыс. руб.</w:t>
            </w:r>
          </w:p>
        </w:tc>
        <w:tc>
          <w:tcPr>
            <w:tcW w:w="1985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7A3F0A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7A3F0A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2021 год 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985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904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7E5528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исполнители, привлекаемые в 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к концу 2022 года будет разработан техно-рабочий проект по созданию единой региональной интеграционной платформы аппаратно-программного комплекса «Безопасный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город»,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3968" w:type="dxa"/>
            <w:gridSpan w:val="4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Минцифры НСО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 концу 2022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учреждения, подведомственные Минцифре НСО, исполнители, привлекаемые в 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к концу 2022 года будет запущена в эксплуатацию единая региональная интеграционная платформа </w:t>
            </w:r>
            <w:r w:rsidRPr="00317A5B">
              <w:rPr>
                <w:rFonts w:ascii="Times New Roman" w:hAnsi="Times New Roman" w:cs="Times New Roman"/>
                <w:lang w:eastAsia="en-US"/>
              </w:rPr>
              <w:t xml:space="preserve">аппаратно-программного комплекса </w:t>
            </w:r>
            <w:r w:rsidRPr="00317A5B">
              <w:rPr>
                <w:rFonts w:ascii="Times New Roman" w:hAnsi="Times New Roman" w:cs="Times New Roman"/>
                <w:lang w:eastAsia="en-US"/>
              </w:rPr>
              <w:lastRenderedPageBreak/>
              <w:t xml:space="preserve">«Безопасный город». В 2020-2022 годах будет осуществляться </w:t>
            </w:r>
            <w:r w:rsidRPr="00317A5B">
              <w:rPr>
                <w:rFonts w:ascii="Times New Roman" w:hAnsi="Times New Roman"/>
              </w:rPr>
              <w:t>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51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Итого затрат по задаче 1.1 государственной программы</w:t>
            </w: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EB2065" w:rsidRPr="007A3F0A" w:rsidTr="00EB2065">
        <w:trPr>
          <w:trHeight w:val="7497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90 069,5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67 553,4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68 181,7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Минобразования НСО во взаимодействии с ОМСУ НСО, МЖКХиЭ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в 2019 году </w:t>
            </w:r>
            <w:r w:rsidRPr="007A3F0A">
              <w:rPr>
                <w:rFonts w:ascii="Times New Roman" w:hAnsi="Times New Roman" w:cs="Times New Roman"/>
                <w:sz w:val="20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 которых система видеонаблюдения соответствует стандарту интеграции с аппаратно-программным комплексом «Безопасный город», составит не менее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 10,43% с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 сохранением данного уровня до конца реализации государственной программы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;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к концу 2022 года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количество муниципальных образовательных организаций и 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государственных организаций, подведомственных Минобразования Новосибирской </w:t>
            </w:r>
            <w:r w:rsidRPr="007A3F0A">
              <w:rPr>
                <w:rFonts w:ascii="Times New Roman" w:hAnsi="Times New Roman" w:cs="Times New Roman"/>
                <w:sz w:val="20"/>
              </w:rPr>
              <w:lastRenderedPageBreak/>
              <w:t>области, в которых заменены (модернизированы) автоматические пожарные сигнализации и системы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, составит не менее 181 шт.;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в 2020 году будет увеличен охват населения Новосибирской области региональной автоматизированной системой централизованного оповещения гражданской обороны до 92,3% с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 сохранением данного уровня до конца реализации государственной программы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.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</w:rPr>
              <w:t xml:space="preserve">В течение 2019-2022 годов будет обеспечено функционирование 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комплексной системы экстренного оповещения населения об угрозе возникновения или о возникновении чрезвычайных ситуаций.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К концу 2020 года 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доля </w:t>
            </w:r>
            <w:r w:rsidRPr="007A3F0A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МО, ОИОГВ, </w:t>
            </w:r>
            <w:r w:rsidRPr="007A3F0A">
              <w:rPr>
                <w:rFonts w:ascii="Times New Roman" w:hAnsi="Times New Roman" w:cs="Times New Roman"/>
                <w:sz w:val="20"/>
                <w:shd w:val="clear" w:color="auto" w:fill="FFFFFF"/>
              </w:rPr>
              <w:lastRenderedPageBreak/>
              <w:t>ФОИВ (включая учреждения) Новосибирской области</w:t>
            </w:r>
            <w:r w:rsidRPr="007A3F0A">
              <w:rPr>
                <w:rFonts w:ascii="Times New Roman" w:hAnsi="Times New Roman" w:cs="Times New Roman"/>
                <w:sz w:val="20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программы, составит 100%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24 032,8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внебюджетные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164 830,4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166 431,4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168 065,0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Минцифра НСО, </w:t>
            </w:r>
            <w:r w:rsidRPr="007A3F0A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7A3F0A">
              <w:rPr>
                <w:rFonts w:ascii="Times New Roman" w:hAnsi="Times New Roman" w:cs="Times New Roman"/>
              </w:rPr>
              <w:br/>
              <w:t xml:space="preserve">учреждения, подведомственные ОИОГВ НСО – исполнителям данного мероприятия, исполнители, привлекаемые в соответствии с </w:t>
            </w:r>
            <w:r w:rsidRPr="007A3F0A">
              <w:rPr>
                <w:rFonts w:ascii="Times New Roman" w:hAnsi="Times New Roman" w:cs="Times New Roman"/>
              </w:rPr>
              <w:lastRenderedPageBreak/>
              <w:t>законодательством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lastRenderedPageBreak/>
              <w:t>к концу 2022 года будет увеличена: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доля ОМСУ, использующих навигационную и иную информацию о транспортных средствах из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региональной информационно-навигационной системы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159 085,5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</w:t>
            </w:r>
            <w:r w:rsidRPr="007A3F0A">
              <w:rPr>
                <w:rFonts w:ascii="Times New Roman" w:hAnsi="Times New Roman" w:cs="Times New Roman"/>
                <w:lang w:eastAsia="en-US"/>
              </w:rPr>
              <w:t>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262,8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160 208,2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 концу 2022 года будет обеспечено бесперебойное функционирование «Системы 112» и информационной системы «Единый центр оперативного реагирования» в круглосуточном режиме на территории Новосибирской области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Итого затрат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415 108,1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397 467,4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403 070,3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153 262,8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160 208,2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24 032,8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159 085,5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591 699,8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419 108,1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401 467,4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407 070,3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153 262,8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160 208,2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24 032,8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159 085,5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ассигнований.</w:t>
      </w: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EB2065" w:rsidRPr="001B1569" w:rsidRDefault="00EB2065" w:rsidP="00EB20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065" w:rsidRPr="001B1569" w:rsidRDefault="00EB2065" w:rsidP="00EB20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0"/>
        <w:gridCol w:w="1395"/>
        <w:gridCol w:w="1226"/>
        <w:gridCol w:w="1235"/>
        <w:gridCol w:w="1273"/>
        <w:gridCol w:w="1273"/>
        <w:gridCol w:w="1273"/>
        <w:gridCol w:w="1279"/>
        <w:gridCol w:w="1261"/>
        <w:gridCol w:w="1395"/>
      </w:tblGrid>
      <w:tr w:rsidR="00EB2065" w:rsidRPr="001B1569" w:rsidTr="007E5528">
        <w:trPr>
          <w:trHeight w:val="23"/>
          <w:jc w:val="center"/>
        </w:trPr>
        <w:tc>
          <w:tcPr>
            <w:tcW w:w="979" w:type="pct"/>
            <w:vMerge w:val="restar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государственной программы (главных распорядителей бюджетных средств), </w:t>
            </w:r>
            <w:r w:rsidRPr="001B1569">
              <w:rPr>
                <w:rFonts w:ascii="Times New Roman" w:hAnsi="Times New Roman"/>
              </w:rPr>
              <w:t>кураторов налоговых расходов</w:t>
            </w:r>
          </w:p>
        </w:tc>
        <w:tc>
          <w:tcPr>
            <w:tcW w:w="3579" w:type="pct"/>
            <w:gridSpan w:val="8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442" w:type="pct"/>
            <w:vMerge w:val="restar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 w:val="restar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091" w:type="pct"/>
            <w:gridSpan w:val="7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/>
              </w:rPr>
              <w:t>По годам реализации, тыс. руб.</w:t>
            </w:r>
          </w:p>
        </w:tc>
        <w:tc>
          <w:tcPr>
            <w:tcW w:w="442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1B1569">
              <w:t xml:space="preserve"> 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42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eastAsiaTheme="minorHAnsi" w:hAnsi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14.08.2020, </w:t>
            </w:r>
            <w:r w:rsidRPr="001B1569">
              <w:rPr>
                <w:rFonts w:ascii="Times New Roman" w:hAnsi="Times New Roman"/>
                <w:sz w:val="24"/>
                <w:szCs w:val="24"/>
              </w:rPr>
              <w:t>министерство цифрового развития и связи Новосибирской области с 14.08.2020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Всего финансовых затрат, 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 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1 215 642,0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193 985,9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1 215 642,0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193 985,9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1 215 642,0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193 985,9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1 215 642,0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193 985,9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1 100 085,6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159 085,5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1 100 085,6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159 085,5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1 100 085,6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159 085,5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1 100 085,6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159 085,5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108 122,0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108 122,0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108 122,0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108 122,0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277 230,1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44 279,90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267 037,2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10 192,9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277 230,1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44 279,90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267 037,2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10 192,9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2 701 493,7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420 381,8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402 741,1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408 344,0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2 701 493,7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420 381,8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402 741,1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408 344,0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2 691 300,8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429 097,2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591 699,8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419 108,1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401 467,4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407 070,3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10 192,9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2 701 079,70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430 194,6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420 381,80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402 741,10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408 344,00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2 690 886,80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429 031,4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591 699,8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419 108,10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401 467,40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407 070,30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10 192,9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1569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1569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EB2065" w:rsidRDefault="00EB2065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B2065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bookmarkStart w:id="7" w:name="P1742"/>
      <w:bookmarkEnd w:id="7"/>
      <w:r w:rsidRPr="001B1569">
        <w:rPr>
          <w:rFonts w:ascii="Times New Roman" w:hAnsi="Times New Roman" w:cs="Times New Roman"/>
          <w:sz w:val="28"/>
          <w:szCs w:val="28"/>
        </w:rPr>
        <w:t>**НИОКР – научно-исследовательские и опытно-конструкторские работы.</w:t>
      </w: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756"/>
      <w:bookmarkEnd w:id="8"/>
      <w:r w:rsidRPr="00055784">
        <w:rPr>
          <w:rFonts w:ascii="Times New Roman" w:hAnsi="Times New Roman" w:cs="Times New Roman"/>
          <w:sz w:val="28"/>
          <w:szCs w:val="28"/>
        </w:rPr>
        <w:t>МЕТОДИКА</w:t>
      </w:r>
    </w:p>
    <w:p w:rsidR="00055784" w:rsidRDefault="00B35F63" w:rsidP="00B35F63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распределения субсидий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Субсидии предоставляются местным бюджетам муниципальных районов и городских округов Новосибирской области (далее - муниципальные образования) из областного бюджета Новосибирской области на реализацию мероприятий, направленных на обеспечение безопасности функционирования образовательных организаций в Новосибирской области, -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Размер субсидии, выделяемой местному бюджету муниципального образования на установку и модернизацию автоматических пожарных сигнализаций, систем пожарного мониторинга и систем видеонаблюдения,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319530" cy="480695"/>
            <wp:effectExtent l="0" t="0" r="0" b="0"/>
            <wp:docPr id="1" name="Рисунок 1" descr="base_23601_103164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01_103164_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где: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S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образования, науки и инновационной политики Новосибирской области до 1 сентября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наибольшей численности учащихся в образовательной </w:t>
      </w:r>
      <w:r w:rsidRPr="001B0964">
        <w:rPr>
          <w:rFonts w:ascii="Times New Roman" w:hAnsi="Times New Roman" w:cs="Times New Roman"/>
          <w:sz w:val="28"/>
          <w:szCs w:val="28"/>
        </w:rPr>
        <w:t xml:space="preserve">организации муниципального образования Новосибирской области, а также с учетом Программы реализации наказов избирателей депутатам Законодательного Собрания </w:t>
      </w: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 шестого созыва, утвержденной постановлением Законодательного Собрания Новос</w:t>
      </w:r>
      <w:r w:rsidR="001B0964">
        <w:rPr>
          <w:rFonts w:ascii="Times New Roman" w:hAnsi="Times New Roman" w:cs="Times New Roman"/>
          <w:sz w:val="28"/>
          <w:szCs w:val="28"/>
        </w:rPr>
        <w:t>ибирской области от 26.05.2016 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государственной программы, утвержденным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</w:t>
      </w:r>
      <w:r w:rsidR="00B80BCA" w:rsidRPr="0092204B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</w:t>
      </w:r>
      <w:r w:rsidR="00B80BCA">
        <w:rPr>
          <w:rFonts w:ascii="Times New Roman" w:eastAsiaTheme="minorHAnsi" w:hAnsi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07567C">
        <w:rPr>
          <w:rFonts w:ascii="Times New Roman" w:hAnsi="Times New Roman" w:cs="Times New Roman"/>
          <w:sz w:val="28"/>
          <w:szCs w:val="28"/>
        </w:rPr>
        <w:lastRenderedPageBreak/>
        <w:t>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Pr="00055784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Pr="00055784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143ADE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2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2B44A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3B3B6E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831"/>
      <w:bookmarkEnd w:id="10"/>
      <w:r w:rsidRPr="00931BAC">
        <w:rPr>
          <w:rFonts w:ascii="Times New Roman" w:hAnsi="Times New Roman"/>
          <w:sz w:val="28"/>
          <w:szCs w:val="28"/>
        </w:rPr>
        <w:t>УСЛОВИЯ ПРЕДОСТАВЛЕНИЯ И РАСХОДОВАНИЯ СУБСИДИЙ НА УСТАНОВКУ И МОДЕРНИЗАЦИЮ СИСТЕМ ВИДЕОНАБЛЮДЕНИЯ, АВТОМАТИЧЕСКОЙ ПОЖАРНОЙ СИГНАЛИЗАЦИИ И ПОЖАРНОГО МОНИТОРИНГА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Субсидии на реализацию мероприятий, направленных на обеспечение безопасности функционирования образовательных организаций в Новосибирской области, предоставляются местным бюджетам муниципальных районов и городских округов Новосибирской области (далее - местные бюджеты) в пределах </w:t>
      </w:r>
      <w:r w:rsidRPr="008B4E14">
        <w:rPr>
          <w:rFonts w:ascii="Times New Roman" w:hAnsi="Times New Roman" w:cs="Times New Roman"/>
          <w:sz w:val="28"/>
          <w:szCs w:val="28"/>
        </w:rPr>
        <w:t xml:space="preserve">бюджетных ассигнований и лимитов бюджетных обязательств, предусмотренных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</w:t>
      </w:r>
      <w:r w:rsidRPr="008B4E14">
        <w:rPr>
          <w:rFonts w:ascii="Times New Roman" w:hAnsi="Times New Roman" w:cs="Times New Roman"/>
          <w:sz w:val="28"/>
          <w:szCs w:val="28"/>
        </w:rPr>
        <w:t xml:space="preserve"> (далее - министерство</w:t>
      </w:r>
      <w:r w:rsidRPr="00055784">
        <w:rPr>
          <w:rFonts w:ascii="Times New Roman" w:hAnsi="Times New Roman" w:cs="Times New Roman"/>
          <w:sz w:val="28"/>
          <w:szCs w:val="28"/>
        </w:rPr>
        <w:t>), с целью установки и модернизации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(далее - субсидии).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 Критерием отбора муниципальных районов и городских округов Новосибирской области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наличие в местном бюджете ассигнований на исполнение расходных обязательств по финансовому обеспечению безопасности функционирования образовательных организаций, на установку и модернизацию автоматических пожарных сигнализаций, систем пожарного мониторинга и систем видеонаблюдения, предусмотренных в рамках </w:t>
      </w:r>
      <w:r w:rsidRPr="00DB0540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32B3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532B3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32B3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532B39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45"/>
      <w:bookmarkEnd w:id="11"/>
      <w:r w:rsidRPr="00055784">
        <w:rPr>
          <w:rFonts w:ascii="Times New Roman" w:hAnsi="Times New Roman" w:cs="Times New Roman"/>
          <w:sz w:val="28"/>
          <w:szCs w:val="28"/>
        </w:rPr>
        <w:t xml:space="preserve">2) софинансирование расходов за счет средств местных бюджетов в размере не менее 5% от суммы, направляемой на реализацию мероприятий по установке и модернизации автоматических пожарных сигнализаций, систем пожарного мониторинга и систем видеонаблюдения за счет средств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областного бюджета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субсидии на установку и модернизацию автоматических пожарных сигнализаций, систем пожарного мониторинга и систем видеонаблюдения предоставляются местным бюджетам при условии наличия неиспользованного остатка субсидий, предоставленных ранее на эти цели, в размере, не превышающем 5% от годового назначения, либо его полного отсутствия;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централизация закупок товаров, работ, услуг с начальной (максимальной) ценой контракта, превышающей </w:t>
      </w:r>
      <w:r w:rsidR="0037198A">
        <w:rPr>
          <w:rFonts w:ascii="Times New Roman" w:hAnsi="Times New Roman" w:cs="Times New Roman"/>
          <w:sz w:val="28"/>
          <w:szCs w:val="28"/>
        </w:rPr>
        <w:t>1 </w:t>
      </w:r>
      <w:r w:rsidR="0037198A" w:rsidRPr="0037198A">
        <w:rPr>
          <w:rFonts w:ascii="Times New Roman" w:hAnsi="Times New Roman" w:cs="Times New Roman"/>
          <w:sz w:val="28"/>
          <w:szCs w:val="28"/>
        </w:rPr>
        <w:t>0</w:t>
      </w:r>
      <w:r w:rsidRPr="00055784">
        <w:rPr>
          <w:rFonts w:ascii="Times New Roman" w:hAnsi="Times New Roman" w:cs="Times New Roman"/>
          <w:sz w:val="28"/>
          <w:szCs w:val="28"/>
        </w:rPr>
        <w:t>00</w:t>
      </w:r>
      <w:r w:rsidR="0037198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7198A">
        <w:rPr>
          <w:rFonts w:ascii="Times New Roman" w:hAnsi="Times New Roman" w:cs="Times New Roman"/>
          <w:sz w:val="28"/>
          <w:szCs w:val="28"/>
        </w:rPr>
        <w:t>000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</w:t>
      </w:r>
      <w:r w:rsidR="0037198A">
        <w:rPr>
          <w:rFonts w:ascii="Times New Roman" w:hAnsi="Times New Roman" w:cs="Times New Roman"/>
          <w:sz w:val="28"/>
          <w:szCs w:val="28"/>
        </w:rPr>
        <w:t>ублей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(кроме муниципального образования города Новосибирска), финансовое обеспечение которых </w:t>
      </w:r>
      <w:r w:rsidRPr="00F87E05">
        <w:rPr>
          <w:rFonts w:ascii="Times New Roman" w:hAnsi="Times New Roman" w:cs="Times New Roman"/>
          <w:sz w:val="28"/>
          <w:szCs w:val="28"/>
        </w:rPr>
        <w:t xml:space="preserve">частично или полностью осуществляется за счет субсидий в соответствии с постановлением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от 30.12.2013 </w:t>
      </w:r>
      <w:r w:rsidR="00F87E05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597-п </w:t>
      </w:r>
      <w:r w:rsidR="00F87E0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О наделении полномочиями государственного казенного уч</w:t>
      </w:r>
      <w:r w:rsidR="00F87E05">
        <w:rPr>
          <w:rFonts w:ascii="Times New Roman" w:hAnsi="Times New Roman" w:cs="Times New Roman"/>
          <w:sz w:val="28"/>
          <w:szCs w:val="28"/>
        </w:rPr>
        <w:t>реждения Новосибирской области «Управление контрактной системы»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автоматических пожарных сигнализаций, систем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пожарного мониторинга и систем видеонаблюдения, ниже уровня, установленного подпунктом 2 пункта 3 </w:t>
      </w:r>
      <w:r w:rsidRPr="00055784">
        <w:rPr>
          <w:rFonts w:ascii="Times New Roman" w:hAnsi="Times New Roman" w:cs="Times New Roman"/>
          <w:sz w:val="28"/>
          <w:szCs w:val="28"/>
        </w:rPr>
        <w:t>настоящих Условий,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5. Если заявки органов местного самоуправления превышают объем финансовых лимитов на реализацию мероприятий в очередном финансовом году</w:t>
      </w:r>
      <w:r w:rsidRPr="009F1F6B">
        <w:rPr>
          <w:rFonts w:ascii="Times New Roman" w:hAnsi="Times New Roman" w:cs="Times New Roman"/>
          <w:sz w:val="28"/>
          <w:szCs w:val="28"/>
        </w:rPr>
        <w:t xml:space="preserve">, приоритетность отбора объектов для участия в государственной программе определяется </w:t>
      </w:r>
      <w:r w:rsidR="00FB3641" w:rsidRPr="00931BAC">
        <w:rPr>
          <w:rFonts w:ascii="Times New Roman" w:hAnsi="Times New Roman"/>
          <w:sz w:val="28"/>
          <w:szCs w:val="28"/>
        </w:rPr>
        <w:t>по</w:t>
      </w:r>
      <w:r w:rsidR="00FB3641">
        <w:rPr>
          <w:rFonts w:ascii="Times New Roman" w:hAnsi="Times New Roman"/>
          <w:sz w:val="28"/>
          <w:szCs w:val="28"/>
        </w:rPr>
        <w:t> </w:t>
      </w:r>
      <w:r w:rsidR="00FB3641" w:rsidRPr="00931BAC">
        <w:rPr>
          <w:rFonts w:ascii="Times New Roman" w:hAnsi="Times New Roman"/>
          <w:sz w:val="28"/>
          <w:szCs w:val="28"/>
        </w:rPr>
        <w:t xml:space="preserve">наличию предписаний образовательным </w:t>
      </w:r>
      <w:r w:rsidR="00FB3641" w:rsidRPr="00FB3641">
        <w:rPr>
          <w:rFonts w:ascii="Times New Roman" w:hAnsi="Times New Roman"/>
          <w:sz w:val="28"/>
          <w:szCs w:val="28"/>
        </w:rPr>
        <w:t xml:space="preserve">организациям об устранении неисправностей пожарной </w:t>
      </w:r>
      <w:r w:rsidR="00FB3641" w:rsidRPr="002E4918">
        <w:rPr>
          <w:rFonts w:ascii="Times New Roman" w:hAnsi="Times New Roman"/>
          <w:sz w:val="28"/>
          <w:szCs w:val="28"/>
        </w:rPr>
        <w:t>системы</w:t>
      </w:r>
      <w:r w:rsidR="00FB3641" w:rsidRPr="00FB3641">
        <w:rPr>
          <w:rStyle w:val="ae"/>
          <w:rFonts w:ascii="Times New Roman" w:hAnsi="Times New Roman"/>
          <w:bCs/>
          <w:i w:val="0"/>
          <w:sz w:val="28"/>
          <w:szCs w:val="28"/>
          <w:shd w:val="clear" w:color="auto" w:fill="FFFFFF"/>
        </w:rPr>
        <w:t xml:space="preserve"> или системы видеонаблюдения,</w:t>
      </w:r>
      <w:r w:rsidR="00FB3641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наказов избирателей депутатам Законодательного Собрания Новосибирской области шестого созыва, утвержденной постановлением Законодательного Собрания Новосибирской области от 26.05.2016 </w:t>
      </w:r>
      <w:r w:rsidR="009F1F6B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Субсидии предоставляются на основании соглашений, заключенных между министерством и органами местного самоуправления муниципальных образований Новосибирской области (далее - органы местного самоуправления).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Примерная форма соглашения утверждается министерством. В соглашении о предоставлении субсидии указываются: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сведения об объеме и сроках предоставления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условия предоставления и расходования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объем бюджетных ассигнований, предусмотренных в местном бюджете, на соответствующий финансовый год на исполнение расходного обязательства муниципального образования на мероприятия по установке 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модернизации автоматических пожарных сигнализаций, систем пожарного мониторинга и систем видеонаблюдения;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обязательство по достижению значений показателей результативности предоставления субсидии;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сроки и порядок представления отчетности об осуществлении расходов бюджета муниципального образования Новосибирской области, источником финансового обеспечения которых является субсидия, по форме, установленной соглашением;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7) критерии оценки результативности предоставления субсидии, то есть степень достижения конечных результатов (показателей) по окончании реализации мероприятий, предусмотренных государственной программой;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8) ответственность сторон за нарушение условий соглашения;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 xml:space="preserve">9) порядок осуществления контроля за соблюдением муниципальным </w:t>
      </w:r>
      <w:r w:rsidRPr="00055784">
        <w:rPr>
          <w:rFonts w:ascii="Times New Roman" w:hAnsi="Times New Roman" w:cs="Times New Roman"/>
          <w:sz w:val="28"/>
          <w:szCs w:val="28"/>
        </w:rPr>
        <w:t>образованием Новосибирской области условий соглашения.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7. Условием расходования субсидий органами местного самоуправления муниципальных образований является их использование по целевому назначению.</w:t>
      </w:r>
      <w:r w:rsidR="00570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337" w:rsidRPr="00570D95" w:rsidRDefault="00EB0D5C" w:rsidP="001331D0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7.1.)</w:t>
      </w:r>
      <w:r>
        <w:rPr>
          <w:rFonts w:ascii="Times New Roman" w:hAnsi="Times New Roman"/>
          <w:sz w:val="28"/>
          <w:szCs w:val="28"/>
        </w:rPr>
        <w:t> </w:t>
      </w:r>
      <w:r w:rsidRPr="00931BAC">
        <w:rPr>
          <w:rFonts w:ascii="Times New Roman" w:hAnsi="Times New Roman"/>
          <w:sz w:val="28"/>
          <w:szCs w:val="28"/>
        </w:rPr>
        <w:t>Расходование субсидий на установку и модернизацию систем видеонаблюдения в образовательных организациях Новосибирской области осуществляется по государственным контрактам, описание объекта закупки к</w:t>
      </w:r>
      <w:r>
        <w:rPr>
          <w:rFonts w:ascii="Times New Roman" w:hAnsi="Times New Roman"/>
          <w:sz w:val="28"/>
          <w:szCs w:val="28"/>
        </w:rPr>
        <w:t> </w:t>
      </w:r>
      <w:r w:rsidRPr="00931BAC">
        <w:rPr>
          <w:rFonts w:ascii="Times New Roman" w:hAnsi="Times New Roman"/>
          <w:sz w:val="28"/>
          <w:szCs w:val="28"/>
        </w:rPr>
        <w:t>которым прошло согласование с государственным заказчиком-координатором государственной программы в соответствии с порядком, устанавливающим требования к данному оборудованию, который определяется государственным заказчиком-координатором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полученных субсидий в порядке и по форме, предусмотренным соглашением.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9. Субсидии, не использованные в текущем финансовом году, подлежат возврату в областной бюджет Новосибирской области в порядке, установленном бюджетным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Контроль за целевым использованием субсидии осуществляется органами внешнего и внутреннего </w:t>
      </w:r>
      <w:r w:rsidRPr="009F1F6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в пределах своих полномочий в соответствии с Законом Новос</w:t>
      </w:r>
      <w:r w:rsidR="009F1F6B">
        <w:rPr>
          <w:rFonts w:ascii="Times New Roman" w:hAnsi="Times New Roman" w:cs="Times New Roman"/>
          <w:sz w:val="28"/>
          <w:szCs w:val="28"/>
        </w:rPr>
        <w:t>ибирской области от 07.10.2011 № 112-ОЗ «</w:t>
      </w:r>
      <w:r w:rsidRPr="009F1F6B">
        <w:rPr>
          <w:rFonts w:ascii="Times New Roman" w:hAnsi="Times New Roman" w:cs="Times New Roman"/>
          <w:sz w:val="28"/>
          <w:szCs w:val="28"/>
        </w:rPr>
        <w:t xml:space="preserve">О бюджетном процессе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</w:t>
      </w:r>
      <w:r w:rsidR="009F1F6B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11. В случае нарушения условий предоставления субсидии, нецелевого использования выделенных средств министерство в течение 10 календарных дней с момента обнаружения нарушения направляет получателю субсидии уведомление о возврате полученных денежных средств.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Получатель субсидии обязан в течение 10 календарных дней с момента получения уведомления перечислить всю сумму денежных средств, полученных в виде субсидии, в областной бюджет. В случае отказа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12. Органы местного самоуправления несут ответственность за нецелевое использование средств областного бюджета Новосибирской области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05D" w:rsidRDefault="0059205D" w:rsidP="008B4E14">
      <w:pPr>
        <w:spacing w:after="0" w:line="240" w:lineRule="auto"/>
      </w:pPr>
      <w:r>
        <w:separator/>
      </w:r>
    </w:p>
  </w:endnote>
  <w:end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05D" w:rsidRDefault="0059205D" w:rsidP="008B4E14">
      <w:pPr>
        <w:spacing w:after="0" w:line="240" w:lineRule="auto"/>
      </w:pPr>
      <w:r>
        <w:separator/>
      </w:r>
    </w:p>
  </w:footnote>
  <w:foot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footnote>
  <w:footnote w:id="1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2015-2020 годы»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 на период 2015-2020 годов»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2015-2020 годах»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753906" w:rsidRPr="00EF05FB" w:rsidRDefault="00753906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46BBF">
        <w:rPr>
          <w:rFonts w:ascii="Times New Roman" w:hAnsi="Times New Roman" w:cs="Times New Roman"/>
          <w:sz w:val="28"/>
          <w:szCs w:val="28"/>
        </w:rPr>
        <w:t>2020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5784"/>
    <w:rsid w:val="000571F2"/>
    <w:rsid w:val="00070E39"/>
    <w:rsid w:val="0007567C"/>
    <w:rsid w:val="000859C2"/>
    <w:rsid w:val="000C480E"/>
    <w:rsid w:val="000C71A7"/>
    <w:rsid w:val="000D1AAD"/>
    <w:rsid w:val="00111755"/>
    <w:rsid w:val="00113339"/>
    <w:rsid w:val="00132B07"/>
    <w:rsid w:val="001331D0"/>
    <w:rsid w:val="00143ADE"/>
    <w:rsid w:val="0015194A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C23FD"/>
    <w:rsid w:val="002E4918"/>
    <w:rsid w:val="002F4613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504102"/>
    <w:rsid w:val="00517019"/>
    <w:rsid w:val="00532B39"/>
    <w:rsid w:val="00534336"/>
    <w:rsid w:val="00534514"/>
    <w:rsid w:val="00537F81"/>
    <w:rsid w:val="00557645"/>
    <w:rsid w:val="00570A09"/>
    <w:rsid w:val="00570D95"/>
    <w:rsid w:val="0059205D"/>
    <w:rsid w:val="005C6655"/>
    <w:rsid w:val="005F00F1"/>
    <w:rsid w:val="00612AAB"/>
    <w:rsid w:val="00613E99"/>
    <w:rsid w:val="006214B9"/>
    <w:rsid w:val="00623E7F"/>
    <w:rsid w:val="00635851"/>
    <w:rsid w:val="006374D7"/>
    <w:rsid w:val="0067072D"/>
    <w:rsid w:val="006963A0"/>
    <w:rsid w:val="006C2523"/>
    <w:rsid w:val="006C5AA3"/>
    <w:rsid w:val="006E1299"/>
    <w:rsid w:val="00725510"/>
    <w:rsid w:val="007278C6"/>
    <w:rsid w:val="00753906"/>
    <w:rsid w:val="00783B2E"/>
    <w:rsid w:val="007905C6"/>
    <w:rsid w:val="007C5663"/>
    <w:rsid w:val="007F4C9A"/>
    <w:rsid w:val="00825BB3"/>
    <w:rsid w:val="00870F97"/>
    <w:rsid w:val="008916CC"/>
    <w:rsid w:val="008B4E14"/>
    <w:rsid w:val="008E0CE2"/>
    <w:rsid w:val="008F5AD3"/>
    <w:rsid w:val="00902FF6"/>
    <w:rsid w:val="00940A16"/>
    <w:rsid w:val="0097611D"/>
    <w:rsid w:val="00981A3E"/>
    <w:rsid w:val="00992403"/>
    <w:rsid w:val="00995448"/>
    <w:rsid w:val="009D0AAA"/>
    <w:rsid w:val="009E0AD4"/>
    <w:rsid w:val="009F1F6B"/>
    <w:rsid w:val="00A01569"/>
    <w:rsid w:val="00A513D4"/>
    <w:rsid w:val="00AB0429"/>
    <w:rsid w:val="00AB1245"/>
    <w:rsid w:val="00AC0C77"/>
    <w:rsid w:val="00AE3337"/>
    <w:rsid w:val="00AF0528"/>
    <w:rsid w:val="00AF1374"/>
    <w:rsid w:val="00B00ABC"/>
    <w:rsid w:val="00B35F63"/>
    <w:rsid w:val="00B72E4B"/>
    <w:rsid w:val="00B75657"/>
    <w:rsid w:val="00B80BCA"/>
    <w:rsid w:val="00B94AE0"/>
    <w:rsid w:val="00BF2F1B"/>
    <w:rsid w:val="00C178C3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D677A"/>
    <w:rsid w:val="00E17478"/>
    <w:rsid w:val="00E31860"/>
    <w:rsid w:val="00E54690"/>
    <w:rsid w:val="00E71C5A"/>
    <w:rsid w:val="00E7526A"/>
    <w:rsid w:val="00EB0D5C"/>
    <w:rsid w:val="00EB2065"/>
    <w:rsid w:val="00EB5227"/>
    <w:rsid w:val="00EC1DD9"/>
    <w:rsid w:val="00EF05FB"/>
    <w:rsid w:val="00F07660"/>
    <w:rsid w:val="00F17FEA"/>
    <w:rsid w:val="00F2440F"/>
    <w:rsid w:val="00F34777"/>
    <w:rsid w:val="00F53A38"/>
    <w:rsid w:val="00F649E3"/>
    <w:rsid w:val="00F73C7D"/>
    <w:rsid w:val="00F87E05"/>
    <w:rsid w:val="00F94FF8"/>
    <w:rsid w:val="00FA6B4C"/>
    <w:rsid w:val="00FB3641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3B89D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206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E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FDED5-ECBA-4DAF-A39F-50AA34F93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68</Pages>
  <Words>17769</Words>
  <Characters>101284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84</cp:revision>
  <dcterms:created xsi:type="dcterms:W3CDTF">2018-05-03T04:09:00Z</dcterms:created>
  <dcterms:modified xsi:type="dcterms:W3CDTF">2020-04-30T03:03:00Z</dcterms:modified>
</cp:coreProperties>
</file>