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r w:rsidR="00EC1DD9">
        <w:rPr>
          <w:rFonts w:ascii="Times New Roman" w:hAnsi="Times New Roman"/>
          <w:sz w:val="28"/>
          <w:szCs w:val="28"/>
        </w:rPr>
        <w:t>,</w:t>
      </w:r>
    </w:p>
    <w:p w:rsidR="00113339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31.12.2019 № 516-п</w:t>
      </w:r>
      <w:r w:rsidR="00113339">
        <w:rPr>
          <w:rFonts w:ascii="Times New Roman" w:hAnsi="Times New Roman"/>
          <w:sz w:val="28"/>
          <w:szCs w:val="28"/>
        </w:rPr>
        <w:t>,</w:t>
      </w:r>
    </w:p>
    <w:p w:rsidR="00DF7A99" w:rsidRPr="00BF1856" w:rsidRDefault="0011333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</w:t>
      </w:r>
      <w:bookmarkStart w:id="0" w:name="_GoBack"/>
      <w:bookmarkEnd w:id="0"/>
      <w:r w:rsidRPr="00BF1856">
        <w:rPr>
          <w:rFonts w:ascii="Times New Roman" w:hAnsi="Times New Roman"/>
          <w:sz w:val="28"/>
          <w:szCs w:val="28"/>
        </w:rPr>
        <w:t>04.2020 №153-п</w:t>
      </w:r>
      <w:r w:rsidR="00DF7A99" w:rsidRPr="00BF1856">
        <w:rPr>
          <w:rFonts w:ascii="Times New Roman" w:hAnsi="Times New Roman"/>
          <w:sz w:val="28"/>
          <w:szCs w:val="28"/>
        </w:rPr>
        <w:t>,</w:t>
      </w:r>
    </w:p>
    <w:p w:rsidR="00BF1856" w:rsidRPr="00BF1856" w:rsidRDefault="00DF7A9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F1856">
        <w:rPr>
          <w:rFonts w:ascii="Times New Roman" w:hAnsi="Times New Roman"/>
          <w:sz w:val="28"/>
          <w:szCs w:val="28"/>
        </w:rPr>
        <w:t>от 08.09.2020 № 376-п</w:t>
      </w:r>
      <w:r w:rsidR="00BF1856" w:rsidRPr="00BF1856">
        <w:rPr>
          <w:rFonts w:ascii="Times New Roman" w:hAnsi="Times New Roman"/>
          <w:sz w:val="28"/>
          <w:szCs w:val="28"/>
        </w:rPr>
        <w:t>,</w:t>
      </w:r>
    </w:p>
    <w:p w:rsidR="0097611D" w:rsidRPr="001A094E" w:rsidRDefault="00BF1856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F1856">
        <w:rPr>
          <w:rFonts w:ascii="Times New Roman" w:hAnsi="Times New Roman"/>
          <w:sz w:val="28"/>
          <w:szCs w:val="28"/>
        </w:rPr>
        <w:t>от 22.12.2020 №542-п</w:t>
      </w:r>
      <w:r w:rsidR="0097611D" w:rsidRPr="00BF1856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 строительства Новосибирской области, министерство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Министр цифрового развития и связи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7278C6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</w:t>
            </w:r>
            <w:r w:rsidR="005F00F1">
              <w:rPr>
                <w:rFonts w:ascii="Times New Roman" w:hAnsi="Times New Roman" w:cs="Times New Roman"/>
                <w:sz w:val="28"/>
                <w:szCs w:val="28"/>
              </w:rPr>
              <w:t>рственной программы: 2016 - 2022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2016-2022 годы составляет 2 668 970,9* тыс. рублей, в том числе по 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2019 год – 593 314,6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387 859,0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402 741,1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408 344,0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2 659 471,6* тыс. рублей, в 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2019 год – 591 699,8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387 278,9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401 467,4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407 070,3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9 499,3* тыс. рублей,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2 150,0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 год – 1 614,8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580,1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1 273,7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1 273,7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1 213 094,0* тыс. рублей,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2019 год – 241 636,2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191 437,9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197 774,7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201 744,0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95 578,4* тыс. рублей, в 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10 486,9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1 106 769,6* тыс. рублей, в 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165 769,5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160 686,5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162 320,1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414,0*тыс. рублей, в 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 год – 0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2022 год – 0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243 615,6* тыс. рублей, в том числе по годам: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2016 год* – 41 550,2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2020 год – 19 584,6 тыс. рублей;</w:t>
            </w:r>
          </w:p>
          <w:p w:rsidR="0049179F" w:rsidRPr="0049179F" w:rsidRDefault="0049179F" w:rsidP="0049179F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</w:rPr>
              <w:t>2021 год – 43 006,2 тыс. рублей;</w:t>
            </w:r>
          </w:p>
          <w:p w:rsidR="00055784" w:rsidRPr="0049179F" w:rsidRDefault="0049179F" w:rsidP="0049179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9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2022 год – 43 006,2 тыс. рублей</w:t>
            </w:r>
          </w:p>
        </w:tc>
      </w:tr>
      <w:tr w:rsidR="00AC0C77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налоговых расходов в рамках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 в рамках государственной программы на 2020 - 2022 годы составляет 0,0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0,0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5. Охват населения Новосибирской области региональной автоматизированной системой 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централизованного оповещения гражданской обороны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635851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2022</w:t>
            </w:r>
            <w:r w:rsidR="00D97AAB"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      </w:r>
            <w:r w:rsidR="00635851">
              <w:rPr>
                <w:rFonts w:ascii="Times New Roman" w:hAnsi="Times New Roman" w:cs="Times New Roman"/>
                <w:sz w:val="28"/>
                <w:szCs w:val="28"/>
              </w:rPr>
              <w:t>осибирской области, к концу 2022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эксплуатацию дополнительных элементов) с 78,2% в 2015 году до </w:t>
            </w:r>
            <w:r w:rsidR="002C28DA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% в 2020 году с 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27336">
              <w:rPr>
                <w:rFonts w:ascii="Times New Roman" w:hAnsi="Times New Roman" w:cs="Times New Roman"/>
                <w:sz w:val="28"/>
                <w:szCs w:val="28"/>
              </w:rPr>
              <w:t>году до 87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% к кон</w:t>
            </w:r>
            <w:r w:rsidR="00D27336">
              <w:rPr>
                <w:rFonts w:ascii="Times New Roman" w:hAnsi="Times New Roman" w:cs="Times New Roman"/>
                <w:sz w:val="28"/>
                <w:szCs w:val="28"/>
              </w:rPr>
              <w:t>цу 2020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года от общего количества выявленных нарушений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увеличится с 2,86% </w:t>
            </w:r>
            <w:r w:rsidR="00D27336" w:rsidRPr="00D27336">
              <w:rPr>
                <w:rFonts w:ascii="Times New Roman" w:hAnsi="Times New Roman" w:cs="Times New Roman"/>
                <w:sz w:val="28"/>
                <w:szCs w:val="28"/>
              </w:rPr>
              <w:t>в 2015 году до 100% к концу 2020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D27336"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программы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</w:t>
            </w:r>
            <w:r w:rsidR="0015194A">
              <w:rPr>
                <w:rFonts w:ascii="Times New Roman" w:hAnsi="Times New Roman" w:cs="Times New Roman"/>
                <w:sz w:val="28"/>
                <w:szCs w:val="28"/>
              </w:rPr>
              <w:t>инут с сохранением до конца 2022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аппаратно-программным комплексом «Безопасный город»,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>в 2019 году достигнет 10,43 % с сохранением данного уровня до конца реализации государственной программы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пожарные сигнализации и системы пожарного мониторинга,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2022 года </w:t>
            </w:r>
            <w:r w:rsidR="00D273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будет составлять не менее 193</w:t>
            </w:r>
            <w:r w:rsidR="002C28D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организаций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      </w:r>
            <w:r w:rsidR="00D27336">
              <w:rPr>
                <w:rFonts w:ascii="Times New Roman" w:hAnsi="Times New Roman"/>
                <w:sz w:val="28"/>
                <w:szCs w:val="28"/>
              </w:rPr>
              <w:t>ственной программы, к концу 2021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 xml:space="preserve">экономического развития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Новосибирской области на период до 2030 года, утвержденной постановлением Правительства Новосибирс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t>кой области от 19.03.2019 № 105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п</w:t>
      </w:r>
      <w:r w:rsidRPr="00055784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рамках реализации данных программ в Новосибирской области накоплен положительный опыт использования новых информационных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</w:r>
      <w:r w:rsidR="006963A0">
        <w:rPr>
          <w:rFonts w:ascii="Times New Roman" w:hAnsi="Times New Roman" w:cs="Times New Roman"/>
          <w:sz w:val="28"/>
          <w:szCs w:val="28"/>
        </w:rPr>
        <w:lastRenderedPageBreak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F94FF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>683, Концепции построения и развития аппаратно-</w:t>
      </w:r>
      <w:r w:rsidRPr="00A1396C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="00F94FF8" w:rsidRPr="00A1396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A1396C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 w:rsidRPr="00A1396C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="00A1396C" w:rsidRPr="00A1396C">
        <w:rPr>
          <w:rFonts w:ascii="Times New Roman" w:hAnsi="Times New Roman" w:cs="Times New Roman"/>
          <w:sz w:val="28"/>
          <w:szCs w:val="28"/>
        </w:rPr>
        <w:t>Методических рекомендаций по построению и развитию АПК «Безопасный город» в субъектах Российской Федерации», утвержденных МЧС России 08.12.2016</w:t>
      </w:r>
      <w:r w:rsidRPr="00A1396C">
        <w:rPr>
          <w:rFonts w:ascii="Times New Roman" w:hAnsi="Times New Roman" w:cs="Times New Roman"/>
          <w:sz w:val="28"/>
          <w:szCs w:val="28"/>
        </w:rPr>
        <w:t>,</w:t>
      </w:r>
      <w:r w:rsidRPr="00F94FF8">
        <w:rPr>
          <w:rFonts w:ascii="Times New Roman" w:hAnsi="Times New Roman" w:cs="Times New Roman"/>
          <w:sz w:val="28"/>
          <w:szCs w:val="28"/>
        </w:rPr>
        <w:t xml:space="preserve">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Целью государственной программы является создание на территории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государственной программы на очередной финансовый год и плановый период, утверждаемом приказом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lastRenderedPageBreak/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2.1. Создание и обеспечение функционирования компонентов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 и обеспечение функционирования региональной системы мониторинга Новосибирской области, предназначенной для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A1396C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eastAsiaTheme="minorHAnsi" w:hAnsi="Times New Roman" w:cs="Times New Roman"/>
          <w:sz w:val="28"/>
          <w:szCs w:val="28"/>
        </w:rPr>
        <w:t>Порядок предоставления и распределения указанных субсидий приведен в приложении № 4 к государственной программе</w:t>
      </w:r>
      <w:r w:rsidR="00055784" w:rsidRPr="00A1396C">
        <w:rPr>
          <w:rFonts w:ascii="Times New Roman" w:hAnsi="Times New Roman" w:cs="Times New Roman"/>
          <w:sz w:val="28"/>
          <w:szCs w:val="28"/>
        </w:rPr>
        <w:t>.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7905C6">
        <w:rPr>
          <w:rFonts w:ascii="Times New Roman" w:hAnsi="Times New Roman" w:cs="Times New Roman"/>
          <w:sz w:val="28"/>
          <w:szCs w:val="28"/>
        </w:rPr>
        <w:t xml:space="preserve">регулирование мероприятий государственной программы осуществляет </w:t>
      </w:r>
      <w:r w:rsidR="007905C6" w:rsidRPr="007905C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7905C6">
        <w:rPr>
          <w:rFonts w:ascii="Times New Roman" w:hAnsi="Times New Roman" w:cs="Times New Roman"/>
          <w:sz w:val="28"/>
          <w:szCs w:val="28"/>
        </w:rPr>
        <w:t xml:space="preserve"> в пределах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Руководителем государственной программы является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министр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</w:t>
      </w:r>
      <w:r w:rsidR="00B72E4B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</w:t>
      </w:r>
      <w:r w:rsidR="00055784" w:rsidRPr="00055784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7905C6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инистерство с 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BF3F4A" w:rsidRPr="00BF3F4A" w:rsidRDefault="00BF3F4A" w:rsidP="00D5490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 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данным мероприятиям является Минобразования НСО. Порядок </w:t>
      </w:r>
      <w:r w:rsidRPr="00BF3F4A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на реализацию мероприятий по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устанавливается приложением № 4 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3F4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 w:rsidRPr="00BF3F4A">
        <w:rPr>
          <w:rFonts w:ascii="Times New Roman" w:hAnsi="Times New Roman" w:cs="Times New Roman"/>
          <w:sz w:val="28"/>
          <w:szCs w:val="28"/>
        </w:rPr>
        <w:t>«</w:t>
      </w:r>
      <w:r w:rsidR="00BF3F4A" w:rsidRPr="00BF3F4A">
        <w:rPr>
          <w:rFonts w:ascii="Times New Roman" w:hAnsi="Times New Roman" w:cs="Times New Roman"/>
          <w:sz w:val="28"/>
          <w:szCs w:val="28"/>
        </w:rPr>
        <w:t>Методическим рекомендациям по построению и развитию АПК «Безопасный город» в субъектах Российской Федерации», утвержденным МЧС России 08.12.2016</w:t>
      </w:r>
      <w:r w:rsidRPr="00BF3F4A">
        <w:rPr>
          <w:rFonts w:ascii="Times New Roman" w:hAnsi="Times New Roman" w:cs="Times New Roman"/>
          <w:sz w:val="28"/>
          <w:szCs w:val="28"/>
        </w:rPr>
        <w:t>, финансирование</w:t>
      </w:r>
      <w:r w:rsidRPr="0005578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="007C1F86">
        <w:rPr>
          <w:rFonts w:ascii="Times New Roman" w:hAnsi="Times New Roman" w:cs="Times New Roman"/>
          <w:sz w:val="28"/>
          <w:szCs w:val="28"/>
        </w:rPr>
        <w:t xml:space="preserve"> из следующих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</w:t>
      </w:r>
      <w:r w:rsidR="002C23FD">
        <w:rPr>
          <w:rFonts w:ascii="Times New Roman" w:hAnsi="Times New Roman" w:cs="Times New Roman"/>
          <w:sz w:val="28"/>
          <w:szCs w:val="28"/>
        </w:rPr>
        <w:t xml:space="preserve">0 </w:t>
      </w:r>
      <w:r w:rsidR="002C23FD" w:rsidRPr="0092204B">
        <w:rPr>
          <w:rFonts w:ascii="Times New Roman" w:hAnsi="Times New Roman"/>
          <w:color w:val="000000" w:themeColor="text1"/>
          <w:sz w:val="28"/>
          <w:szCs w:val="28"/>
        </w:rPr>
        <w:t>годы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C23F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3FD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</w:t>
      </w:r>
      <w:r w:rsidRPr="00D27336">
        <w:rPr>
          <w:rFonts w:ascii="Times New Roman" w:hAnsi="Times New Roman" w:cs="Times New Roman"/>
          <w:sz w:val="28"/>
          <w:szCs w:val="28"/>
        </w:rPr>
        <w:t>мероприятий государ</w:t>
      </w:r>
      <w:r w:rsidR="00B72E4B" w:rsidRPr="00D27336">
        <w:rPr>
          <w:rFonts w:ascii="Times New Roman" w:hAnsi="Times New Roman" w:cs="Times New Roman"/>
          <w:sz w:val="28"/>
          <w:szCs w:val="28"/>
        </w:rPr>
        <w:t>ственной программы в 2017 - 2022</w:t>
      </w:r>
      <w:r w:rsidRPr="00D27336">
        <w:rPr>
          <w:rFonts w:ascii="Times New Roman" w:hAnsi="Times New Roman" w:cs="Times New Roman"/>
          <w:sz w:val="28"/>
          <w:szCs w:val="28"/>
        </w:rPr>
        <w:t xml:space="preserve"> годах, составит </w:t>
      </w:r>
      <w:r w:rsidR="00D27336" w:rsidRPr="00D27336">
        <w:rPr>
          <w:rFonts w:ascii="Times New Roman" w:hAnsi="Times New Roman" w:cs="Times New Roman"/>
          <w:sz w:val="28"/>
          <w:szCs w:val="28"/>
          <w:lang w:eastAsia="en-US"/>
        </w:rPr>
        <w:t>2 668 970,9</w:t>
      </w:r>
      <w:r w:rsidRPr="00D27336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D27336" w:rsidRPr="00D27336">
        <w:rPr>
          <w:rFonts w:ascii="Times New Roman" w:hAnsi="Times New Roman" w:cs="Times New Roman"/>
          <w:sz w:val="28"/>
          <w:szCs w:val="28"/>
          <w:lang w:eastAsia="en-US"/>
        </w:rPr>
        <w:t>2 659 471,6</w:t>
      </w:r>
      <w:r w:rsidRPr="00D27336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D2733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D27336">
        <w:rPr>
          <w:rFonts w:ascii="Times New Roman" w:hAnsi="Times New Roman" w:cs="Times New Roman"/>
          <w:sz w:val="28"/>
          <w:szCs w:val="28"/>
        </w:rPr>
        <w:t xml:space="preserve"> - </w:t>
      </w:r>
      <w:r w:rsidR="00D27336" w:rsidRPr="00D27336">
        <w:rPr>
          <w:rFonts w:ascii="Times New Roman" w:hAnsi="Times New Roman" w:cs="Times New Roman"/>
          <w:sz w:val="28"/>
          <w:szCs w:val="28"/>
          <w:lang w:eastAsia="en-US"/>
        </w:rPr>
        <w:t>1 213 094,0</w:t>
      </w:r>
      <w:r w:rsidRPr="00D27336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D27336" w:rsidRPr="00D27336">
        <w:rPr>
          <w:rFonts w:ascii="Times New Roman" w:hAnsi="Times New Roman" w:cs="Times New Roman"/>
          <w:sz w:val="28"/>
          <w:szCs w:val="28"/>
          <w:lang w:eastAsia="en-US"/>
        </w:rPr>
        <w:t>1 106 769,6</w:t>
      </w:r>
      <w:r w:rsidR="004364BC" w:rsidRPr="00D27336">
        <w:rPr>
          <w:rFonts w:ascii="Times New Roman" w:hAnsi="Times New Roman" w:cs="Times New Roman"/>
          <w:sz w:val="28"/>
          <w:szCs w:val="28"/>
        </w:rPr>
        <w:t xml:space="preserve"> </w:t>
      </w:r>
      <w:r w:rsidRPr="00D27336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7C1F86" w:rsidRPr="00D27336">
        <w:rPr>
          <w:rFonts w:ascii="Times New Roman" w:hAnsi="Times New Roman" w:cs="Times New Roman"/>
          <w:sz w:val="28"/>
          <w:szCs w:val="28"/>
          <w:lang w:eastAsia="en-US"/>
        </w:rPr>
        <w:t>95 578,4</w:t>
      </w:r>
      <w:r w:rsidRPr="00D27336">
        <w:rPr>
          <w:rFonts w:ascii="Times New Roman" w:hAnsi="Times New Roman" w:cs="Times New Roman"/>
          <w:sz w:val="28"/>
          <w:szCs w:val="28"/>
        </w:rPr>
        <w:t xml:space="preserve"> тыс. рублей, Минстрой НСО -</w:t>
      </w:r>
      <w:r w:rsidRPr="005408E0">
        <w:rPr>
          <w:rFonts w:ascii="Times New Roman" w:hAnsi="Times New Roman" w:cs="Times New Roman"/>
          <w:sz w:val="28"/>
          <w:szCs w:val="28"/>
        </w:rPr>
        <w:t xml:space="preserve"> </w:t>
      </w:r>
      <w:r w:rsidR="00557645" w:rsidRPr="005408E0">
        <w:rPr>
          <w:rFonts w:ascii="Times New Roman" w:hAnsi="Times New Roman" w:cs="Times New Roman"/>
          <w:sz w:val="28"/>
          <w:szCs w:val="28"/>
        </w:rPr>
        <w:t>414,0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5408E0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5408E0">
        <w:rPr>
          <w:rFonts w:ascii="Times New Roman" w:hAnsi="Times New Roman" w:cs="Times New Roman"/>
          <w:sz w:val="28"/>
          <w:szCs w:val="28"/>
        </w:rPr>
        <w:t xml:space="preserve"> НСО -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243 615,6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9 499,3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825BB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</w:t>
      </w:r>
      <w:r w:rsidRPr="00825BB3">
        <w:rPr>
          <w:rFonts w:ascii="Times New Roman" w:hAnsi="Times New Roman" w:cs="Times New Roman"/>
          <w:sz w:val="28"/>
          <w:szCs w:val="28"/>
        </w:rPr>
        <w:t>етов, товарно-транспортных накладных.</w:t>
      </w:r>
    </w:p>
    <w:p w:rsidR="00825BB3" w:rsidRPr="00825BB3" w:rsidRDefault="00825BB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BB3">
        <w:rPr>
          <w:rFonts w:ascii="Times New Roman" w:hAnsi="Times New Roman" w:cs="Times New Roman"/>
          <w:sz w:val="28"/>
          <w:szCs w:val="28"/>
        </w:rPr>
        <w:t>Общий объем налоговых расходов в рамках государственной программы в 2020-2022 годах составит 0,0 тыс. рублей</w:t>
      </w:r>
      <w:r w:rsidRPr="00825BB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6374D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</w:t>
      </w:r>
      <w:r w:rsidR="006374D7">
        <w:rPr>
          <w:rFonts w:ascii="Times New Roman" w:hAnsi="Times New Roman" w:cs="Times New Roman"/>
          <w:sz w:val="28"/>
          <w:szCs w:val="28"/>
        </w:rPr>
        <w:t>осибирской области, к концу 2022</w:t>
      </w:r>
      <w:r w:rsidRPr="008B4E14">
        <w:rPr>
          <w:rFonts w:ascii="Times New Roman" w:hAnsi="Times New Roman" w:cs="Times New Roman"/>
          <w:sz w:val="28"/>
          <w:szCs w:val="28"/>
        </w:rPr>
        <w:t xml:space="preserve">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</w:t>
      </w:r>
      <w:r w:rsidRPr="006374D7">
        <w:rPr>
          <w:rFonts w:ascii="Times New Roman" w:hAnsi="Times New Roman" w:cs="Times New Roman"/>
          <w:sz w:val="28"/>
          <w:szCs w:val="28"/>
        </w:rPr>
        <w:t xml:space="preserve">зованного оповещения гражданской обороны (за счет введения в эксплуатацию дополнительных элементов) с 78,2% в 2015 году до </w:t>
      </w:r>
      <w:r w:rsidR="007A0C25">
        <w:rPr>
          <w:rFonts w:ascii="Times New Roman" w:hAnsi="Times New Roman" w:cs="Times New Roman"/>
          <w:sz w:val="28"/>
          <w:szCs w:val="28"/>
        </w:rPr>
        <w:t>90,5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% в 2020 году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>Правил дорожного движения увел</w:t>
      </w:r>
      <w:r w:rsidR="006374D7">
        <w:rPr>
          <w:rFonts w:ascii="Times New Roman" w:hAnsi="Times New Roman" w:cs="Times New Roman"/>
          <w:sz w:val="28"/>
          <w:szCs w:val="28"/>
        </w:rPr>
        <w:t>ичится с 53,5% в 2015 г</w:t>
      </w:r>
      <w:r w:rsidR="00504927">
        <w:rPr>
          <w:rFonts w:ascii="Times New Roman" w:hAnsi="Times New Roman" w:cs="Times New Roman"/>
          <w:sz w:val="28"/>
          <w:szCs w:val="28"/>
        </w:rPr>
        <w:t>оду до 87</w:t>
      </w:r>
      <w:r w:rsidRPr="006374D7">
        <w:rPr>
          <w:rFonts w:ascii="Times New Roman" w:hAnsi="Times New Roman" w:cs="Times New Roman"/>
          <w:sz w:val="28"/>
          <w:szCs w:val="28"/>
        </w:rPr>
        <w:t>% к концу 2021 года от общего количества выявленных нарушений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</w:t>
      </w:r>
      <w:r w:rsidRPr="00504927">
        <w:rPr>
          <w:rFonts w:ascii="Times New Roman" w:hAnsi="Times New Roman" w:cs="Times New Roman"/>
          <w:sz w:val="28"/>
          <w:szCs w:val="28"/>
        </w:rPr>
        <w:t xml:space="preserve">исполнения муниципальных функций, увеличится с 2,86% в 2015 году до 100% </w:t>
      </w:r>
      <w:r w:rsidR="00504927" w:rsidRPr="00504927">
        <w:rPr>
          <w:rFonts w:ascii="Times New Roman" w:hAnsi="Times New Roman" w:cs="Times New Roman"/>
          <w:sz w:val="28"/>
          <w:szCs w:val="28"/>
        </w:rPr>
        <w:t>к концу 2020 года с сохранением данного уровня до конца реализации программы</w:t>
      </w:r>
      <w:r w:rsidRPr="00504927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</w:t>
      </w:r>
      <w:r w:rsidR="006374D7">
        <w:rPr>
          <w:rFonts w:ascii="Times New Roman" w:hAnsi="Times New Roman" w:cs="Times New Roman"/>
          <w:sz w:val="28"/>
          <w:szCs w:val="28"/>
        </w:rPr>
        <w:t xml:space="preserve">инут с сохранением до </w:t>
      </w:r>
      <w:r w:rsidR="006374D7">
        <w:rPr>
          <w:rFonts w:ascii="Times New Roman" w:hAnsi="Times New Roman" w:cs="Times New Roman"/>
          <w:sz w:val="28"/>
          <w:szCs w:val="28"/>
        </w:rPr>
        <w:lastRenderedPageBreak/>
        <w:t>конца 2022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года у</w:t>
      </w:r>
      <w:r w:rsidR="006374D7">
        <w:rPr>
          <w:rFonts w:ascii="Times New Roman" w:hAnsi="Times New Roman" w:cs="Times New Roman"/>
          <w:sz w:val="28"/>
          <w:szCs w:val="28"/>
        </w:rPr>
        <w:t>ровня, не превышающего 40 минут;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</w:t>
      </w:r>
      <w:r w:rsidRPr="006374D7">
        <w:rPr>
          <w:rFonts w:ascii="Times New Roman" w:hAnsi="Times New Roman" w:cs="Times New Roman"/>
          <w:sz w:val="28"/>
          <w:szCs w:val="28"/>
        </w:rPr>
        <w:t xml:space="preserve">соответствует стандарту интеграции с аппаратно-программным комплексом «Безопасный город», </w:t>
      </w:r>
      <w:r w:rsidR="006374D7" w:rsidRPr="006374D7">
        <w:rPr>
          <w:rFonts w:ascii="Times New Roman" w:hAnsi="Times New Roman" w:cs="Times New Roman"/>
          <w:sz w:val="28"/>
          <w:szCs w:val="28"/>
        </w:rPr>
        <w:t>в 2019 году достигнет 10,43 %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</w:t>
      </w:r>
      <w:r w:rsidRPr="006374D7">
        <w:rPr>
          <w:rFonts w:ascii="Times New Roman" w:hAnsi="Times New Roman" w:cs="Times New Roman"/>
          <w:sz w:val="28"/>
          <w:szCs w:val="28"/>
        </w:rPr>
        <w:t xml:space="preserve">) автоматические пожарные сигнализации и системы пожарного мониторинга, 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к концу 2022 года </w:t>
      </w:r>
      <w:r w:rsidR="007A0C25"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 составлять не менее 1</w:t>
      </w:r>
      <w:r w:rsidR="005049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93 </w:t>
      </w:r>
      <w:r w:rsidR="007A0C25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</w:r>
      <w:r w:rsidR="00C2336E">
        <w:rPr>
          <w:rFonts w:ascii="Times New Roman" w:hAnsi="Times New Roman"/>
          <w:sz w:val="28"/>
          <w:szCs w:val="28"/>
        </w:rPr>
        <w:t>ственной программы, к концу 2021</w:t>
      </w:r>
      <w:r w:rsidRPr="00931BAC">
        <w:rPr>
          <w:rFonts w:ascii="Times New Roman" w:hAnsi="Times New Roman"/>
          <w:sz w:val="28"/>
          <w:szCs w:val="28"/>
        </w:rPr>
        <w:t xml:space="preserve">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обеспечению защиты территории Новосибирской области, объектов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101CE2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5"/>
        <w:gridCol w:w="3061"/>
        <w:gridCol w:w="1241"/>
        <w:gridCol w:w="617"/>
        <w:gridCol w:w="617"/>
        <w:gridCol w:w="678"/>
        <w:gridCol w:w="678"/>
        <w:gridCol w:w="676"/>
        <w:gridCol w:w="783"/>
        <w:gridCol w:w="652"/>
        <w:gridCol w:w="655"/>
        <w:gridCol w:w="2158"/>
        <w:gridCol w:w="9"/>
      </w:tblGrid>
      <w:tr w:rsidR="00EB2065" w:rsidRPr="00101CE2" w:rsidTr="00931725">
        <w:trPr>
          <w:trHeight w:val="135"/>
        </w:trPr>
        <w:tc>
          <w:tcPr>
            <w:tcW w:w="939" w:type="pct"/>
            <w:vMerge w:val="restar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51" w:type="pct"/>
            <w:vMerge w:val="restar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26" w:type="pct"/>
            <w:vMerge w:val="restar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840" w:type="pct"/>
            <w:gridSpan w:val="8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744" w:type="pct"/>
            <w:gridSpan w:val="2"/>
            <w:vMerge w:val="restar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B2065" w:rsidRPr="00101CE2" w:rsidTr="00931725">
        <w:trPr>
          <w:trHeight w:val="135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pct"/>
            <w:gridSpan w:val="8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744" w:type="pct"/>
            <w:gridSpan w:val="2"/>
            <w:vMerge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44" w:type="pct"/>
            <w:gridSpan w:val="2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2065" w:rsidRPr="00101CE2" w:rsidTr="00931725">
        <w:trPr>
          <w:trHeight w:val="20"/>
        </w:trPr>
        <w:tc>
          <w:tcPr>
            <w:tcW w:w="5000" w:type="pct"/>
            <w:gridSpan w:val="13"/>
          </w:tcPr>
          <w:p w:rsidR="00EB2065" w:rsidRPr="00101CE2" w:rsidRDefault="00EB2065" w:rsidP="009317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EB2065" w:rsidRPr="00101CE2" w:rsidTr="00931725">
        <w:trPr>
          <w:trHeight w:val="20"/>
        </w:trPr>
        <w:tc>
          <w:tcPr>
            <w:tcW w:w="5000" w:type="pct"/>
            <w:gridSpan w:val="13"/>
          </w:tcPr>
          <w:p w:rsidR="00EB2065" w:rsidRPr="00101CE2" w:rsidRDefault="00EB2065" w:rsidP="0093172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 w:val="restar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Доля городских округов и муниципальных районов, обеспеченных техно-рабочими проектами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город»*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 w:val="restar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6" w:type="pct"/>
            <w:vMerge w:val="restar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 w:val="restar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6" w:type="pct"/>
            <w:vMerge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2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6" w:type="pct"/>
            <w:vMerge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2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2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6. Количество муниципальных образовательных организаций Новосибирской области и государственных организаций, подведомственных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" w:type="pct"/>
          </w:tcPr>
          <w:p w:rsidR="00EB2065" w:rsidRPr="00101CE2" w:rsidRDefault="00C2336E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69" w:type="pct"/>
          </w:tcPr>
          <w:p w:rsidR="00EB2065" w:rsidRPr="00101CE2" w:rsidRDefault="006B445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4" w:type="pct"/>
          </w:tcPr>
          <w:p w:rsidR="00EB2065" w:rsidRPr="00101CE2" w:rsidRDefault="006B445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5" w:type="pct"/>
          </w:tcPr>
          <w:p w:rsidR="00EB2065" w:rsidRPr="00101CE2" w:rsidRDefault="006B445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101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Доля МО, ОИОГВ, ФОИВ (включая </w:t>
            </w:r>
            <w:r w:rsidRPr="00101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учреждения)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 региональной системе мониторинга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69" w:type="pct"/>
          </w:tcPr>
          <w:p w:rsidR="00EB2065" w:rsidRPr="00101CE2" w:rsidRDefault="00054008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94,737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введен с 2019 года,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 2018 год приведено базовое значение</w:t>
            </w: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69" w:type="pct"/>
          </w:tcPr>
          <w:p w:rsidR="00EB2065" w:rsidRPr="00101CE2" w:rsidRDefault="00054008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24" w:type="pct"/>
          </w:tcPr>
          <w:p w:rsidR="00EB2065" w:rsidRPr="00101CE2" w:rsidRDefault="00054008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25" w:type="pct"/>
          </w:tcPr>
          <w:p w:rsidR="00EB2065" w:rsidRPr="00101CE2" w:rsidRDefault="00054008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69" w:type="pct"/>
          </w:tcPr>
          <w:p w:rsidR="00EB2065" w:rsidRPr="00101CE2" w:rsidRDefault="00E66DC3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931725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12. Среднее время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3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" w:type="pct"/>
          </w:tcPr>
          <w:p w:rsidR="00EB2065" w:rsidRPr="00101CE2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1" w:type="pct"/>
          </w:tcPr>
          <w:p w:rsidR="00EB2065" w:rsidRPr="00101CE2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/>
          <w:sz w:val="28"/>
          <w:szCs w:val="28"/>
        </w:rPr>
        <w:t xml:space="preserve">*Мероприятия, обеспечивающие достижение целевых индикаторов, приведены справочно, с учетом возможности включения затрат на их реализацию при внесении изменений в Закон Новосибирской области </w:t>
      </w:r>
      <w:r w:rsidRPr="00101CE2">
        <w:rPr>
          <w:rFonts w:ascii="Times New Roman" w:hAnsi="Times New Roman" w:cs="Times New Roman"/>
          <w:sz w:val="28"/>
          <w:szCs w:val="28"/>
        </w:rPr>
        <w:t>от 25.12.2019 № 454-ОЗ «Об областном бюджете Новосибирской области на 2020 год и плановый период 2021 и 2022 годов».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ОИОГВ НСО – исполнителям данного мероприятия, 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1.2.2. Создание и обеспечение функционирования компонентов обеспечения транспортной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безопасности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ДИиРТТ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по НСО и с УГИБДД ГУ МВД России по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автоматических комплексов фото- и видеофиксации;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lastRenderedPageBreak/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0A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0A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2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709"/>
        <w:gridCol w:w="567"/>
        <w:gridCol w:w="567"/>
        <w:gridCol w:w="567"/>
        <w:gridCol w:w="992"/>
        <w:gridCol w:w="993"/>
        <w:gridCol w:w="992"/>
        <w:gridCol w:w="991"/>
        <w:gridCol w:w="1985"/>
        <w:gridCol w:w="1904"/>
      </w:tblGrid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8221" w:type="dxa"/>
            <w:gridSpan w:val="9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ГРБС (ответственный исполнитель)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EB2065" w:rsidRPr="007A3F0A" w:rsidTr="00EB2065">
        <w:trPr>
          <w:trHeight w:val="726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2410" w:type="dxa"/>
            <w:gridSpan w:val="4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3968" w:type="dxa"/>
            <w:gridSpan w:val="4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По годам реализации, тыс. руб.</w:t>
            </w:r>
          </w:p>
        </w:tc>
        <w:tc>
          <w:tcPr>
            <w:tcW w:w="1985" w:type="dxa"/>
            <w:vMerge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7A3F0A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7A3F0A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2021 год 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985" w:type="dxa"/>
            <w:vMerge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904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931725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исполнители, привлекаемые в 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к концу 2022 года будет разработан техно-рабочий проект по созданию единой региональной интеграционной платформы аппаратно-программного комплекса «Безопасный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город»,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shd w:val="clear" w:color="auto" w:fill="FFFFFF" w:themeFill="background1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  <w:shd w:val="clear" w:color="auto" w:fill="FFFFFF" w:themeFill="background1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3968" w:type="dxa"/>
            <w:gridSpan w:val="4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Минцифры НСО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 концу 2022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EB2065" w:rsidRPr="007A3F0A" w:rsidRDefault="000814FA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C6D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250,1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учреждения, подведомственные Минцифре НСО, исполнители, привлекаемые в 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к концу 2022 года будет запущена в эксплуатацию единая региональная интеграционная платформа </w:t>
            </w:r>
            <w:r w:rsidRPr="00317A5B">
              <w:rPr>
                <w:rFonts w:ascii="Times New Roman" w:hAnsi="Times New Roman" w:cs="Times New Roman"/>
                <w:lang w:eastAsia="en-US"/>
              </w:rPr>
              <w:t xml:space="preserve">аппаратно-программного комплекса </w:t>
            </w:r>
            <w:r w:rsidRPr="00317A5B">
              <w:rPr>
                <w:rFonts w:ascii="Times New Roman" w:hAnsi="Times New Roman" w:cs="Times New Roman"/>
                <w:lang w:eastAsia="en-US"/>
              </w:rPr>
              <w:lastRenderedPageBreak/>
              <w:t xml:space="preserve">«Безопасный город». В 2020-2022 годах будет осуществляться </w:t>
            </w:r>
            <w:r w:rsidRPr="00317A5B">
              <w:rPr>
                <w:rFonts w:ascii="Times New Roman" w:hAnsi="Times New Roman"/>
              </w:rPr>
              <w:t>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51"/>
        </w:trPr>
        <w:tc>
          <w:tcPr>
            <w:tcW w:w="3119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Итого затрат по задаче 1.1 государственной программы</w:t>
            </w: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EB2065" w:rsidRPr="007A3F0A" w:rsidRDefault="000814FA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C6D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250,1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EB2065" w:rsidRPr="007A3F0A" w:rsidTr="00EB2065">
        <w:trPr>
          <w:trHeight w:val="7497"/>
        </w:trPr>
        <w:tc>
          <w:tcPr>
            <w:tcW w:w="3119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EB2065" w:rsidRPr="004C6885" w:rsidRDefault="004C688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6885">
              <w:rPr>
                <w:rFonts w:ascii="Times New Roman" w:hAnsi="Times New Roman"/>
              </w:rPr>
              <w:t>54 090,2</w:t>
            </w:r>
          </w:p>
        </w:tc>
        <w:tc>
          <w:tcPr>
            <w:tcW w:w="992" w:type="dxa"/>
          </w:tcPr>
          <w:p w:rsidR="00EB2065" w:rsidRPr="004C6885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6885">
              <w:rPr>
                <w:rFonts w:ascii="Times New Roman" w:hAnsi="Times New Roman" w:cs="Times New Roman"/>
              </w:rPr>
              <w:t>67 553,4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68 181,7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Минобразования НСО во взаимодействии с ОМСУ НСО, МЖКХиЭ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в 2019 году </w:t>
            </w:r>
            <w:r w:rsidRPr="007A3F0A">
              <w:rPr>
                <w:rFonts w:ascii="Times New Roman" w:hAnsi="Times New Roman" w:cs="Times New Roman"/>
                <w:sz w:val="20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 которых система видеонаблюдения соответствует стандарту интеграции с аппаратно-программным комплексом «Безопасный город», составит не менее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 10,43% с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 сохранением данного уровня до конца реализации государственной программы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;</w:t>
            </w:r>
          </w:p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к концу 2022 года</w:t>
            </w:r>
          </w:p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количество муниципальных образовательных организаций и 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государственных организаций, подведомственных Минобразования Новосибирской </w:t>
            </w:r>
            <w:r w:rsidRPr="007A3F0A">
              <w:rPr>
                <w:rFonts w:ascii="Times New Roman" w:hAnsi="Times New Roman" w:cs="Times New Roman"/>
                <w:sz w:val="20"/>
              </w:rPr>
              <w:lastRenderedPageBreak/>
              <w:t>области, в которых заменены (модернизированы) автоматические пожарные сигнализации и системы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, составит не менее 1</w:t>
            </w:r>
            <w:r w:rsidR="004C6885">
              <w:rPr>
                <w:rFonts w:ascii="Times New Roman" w:hAnsi="Times New Roman" w:cs="Times New Roman"/>
                <w:sz w:val="20"/>
                <w:lang w:eastAsia="en-US"/>
              </w:rPr>
              <w:t>93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 шт.;</w:t>
            </w:r>
          </w:p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в 2020 году будет увеличен охват населения Новосибирской области региональной автоматизированной системой централизованного оповещения гражданской оборо</w:t>
            </w:r>
            <w:r w:rsidR="00DC6D42">
              <w:rPr>
                <w:rFonts w:ascii="Times New Roman" w:hAnsi="Times New Roman" w:cs="Times New Roman"/>
                <w:sz w:val="20"/>
                <w:lang w:eastAsia="en-US"/>
              </w:rPr>
              <w:t>ны до 90,5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% с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 сохранением данного уровня до конца реализации государственной программы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.</w:t>
            </w:r>
          </w:p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</w:rPr>
              <w:t xml:space="preserve">В течение 2019-2022 годов будет обеспечено функционирование 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комплексной системы экстренного оповещения населения об угрозе возникновения или о возникновении чрезвычайных ситуаций.</w:t>
            </w:r>
          </w:p>
          <w:p w:rsidR="00EB2065" w:rsidRPr="007A3F0A" w:rsidRDefault="004C6885" w:rsidP="009317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К концу 2021</w:t>
            </w:r>
            <w:r w:rsidR="00EB2065"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 года </w:t>
            </w:r>
            <w:r w:rsidR="00EB2065" w:rsidRPr="007A3F0A">
              <w:rPr>
                <w:rFonts w:ascii="Times New Roman" w:hAnsi="Times New Roman" w:cs="Times New Roman"/>
                <w:sz w:val="20"/>
              </w:rPr>
              <w:t xml:space="preserve">доля </w:t>
            </w:r>
            <w:r w:rsidR="00EB2065" w:rsidRPr="007A3F0A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МО, ОИОГВ, </w:t>
            </w:r>
            <w:r w:rsidR="00EB2065" w:rsidRPr="007A3F0A">
              <w:rPr>
                <w:rFonts w:ascii="Times New Roman" w:hAnsi="Times New Roman" w:cs="Times New Roman"/>
                <w:sz w:val="20"/>
                <w:shd w:val="clear" w:color="auto" w:fill="FFFFFF"/>
              </w:rPr>
              <w:lastRenderedPageBreak/>
              <w:t>ФОИВ (включая учреждения) Новосибирской области</w:t>
            </w:r>
            <w:r w:rsidR="00EB2065" w:rsidRPr="007A3F0A">
              <w:rPr>
                <w:rFonts w:ascii="Times New Roman" w:hAnsi="Times New Roman" w:cs="Times New Roman"/>
                <w:sz w:val="20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программы, составит 100%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EB2065" w:rsidRPr="004C6885" w:rsidRDefault="004C688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6885">
              <w:rPr>
                <w:rFonts w:ascii="Times New Roman" w:hAnsi="Times New Roman"/>
              </w:rPr>
              <w:t>24 032,8</w:t>
            </w:r>
          </w:p>
        </w:tc>
        <w:tc>
          <w:tcPr>
            <w:tcW w:w="992" w:type="dxa"/>
            <w:hideMark/>
          </w:tcPr>
          <w:p w:rsidR="00EB2065" w:rsidRPr="004C6885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6885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  <w:hideMark/>
          </w:tcPr>
          <w:p w:rsidR="00EB2065" w:rsidRPr="007A3F0A" w:rsidRDefault="00DC6D4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EB2065" w:rsidRPr="007A3F0A" w:rsidRDefault="00DC6D42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EB2065" w:rsidRPr="00DC6D42" w:rsidRDefault="00DC6D4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внебюджетные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EB2065" w:rsidRPr="00E37BF2" w:rsidRDefault="00E37BF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</w:rPr>
              <w:t>171 514,4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166 431,4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168 065,0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Минцифра НСО, </w:t>
            </w:r>
            <w:r w:rsidRPr="007A3F0A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7A3F0A">
              <w:rPr>
                <w:rFonts w:ascii="Times New Roman" w:hAnsi="Times New Roman" w:cs="Times New Roman"/>
              </w:rPr>
              <w:br/>
              <w:t xml:space="preserve">учреждения, подведомственные ОИОГВ НСО – исполнителям данного мероприятия, исполнители, привлекаемые в соответствии с </w:t>
            </w:r>
            <w:r w:rsidRPr="007A3F0A">
              <w:rPr>
                <w:rFonts w:ascii="Times New Roman" w:hAnsi="Times New Roman" w:cs="Times New Roman"/>
              </w:rPr>
              <w:lastRenderedPageBreak/>
              <w:t>законодательством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lastRenderedPageBreak/>
              <w:t>к концу 2022 года будет увеличена:</w:t>
            </w:r>
          </w:p>
          <w:p w:rsidR="00EB2065" w:rsidRPr="007A3F0A" w:rsidRDefault="00EB2065" w:rsidP="00931725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доля ОМСУ, использующих навигационную и иную информацию о транспортных средствах из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региональной информационно-навигационной системы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EB2065" w:rsidRPr="00E37BF2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EB2065" w:rsidRPr="00E37BF2" w:rsidRDefault="00E37BF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</w:rPr>
              <w:t>165 769,5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</w:t>
            </w:r>
            <w:r w:rsidRPr="007A3F0A">
              <w:rPr>
                <w:rFonts w:ascii="Times New Roman" w:hAnsi="Times New Roman" w:cs="Times New Roman"/>
                <w:lang w:eastAsia="en-US"/>
              </w:rPr>
              <w:t>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262,8</w:t>
            </w:r>
          </w:p>
        </w:tc>
        <w:tc>
          <w:tcPr>
            <w:tcW w:w="993" w:type="dxa"/>
            <w:hideMark/>
          </w:tcPr>
          <w:p w:rsidR="00EB2065" w:rsidRPr="00E37BF2" w:rsidRDefault="00E37BF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</w:rPr>
              <w:t>159 424,2</w:t>
            </w:r>
          </w:p>
        </w:tc>
        <w:tc>
          <w:tcPr>
            <w:tcW w:w="992" w:type="dxa"/>
            <w:hideMark/>
          </w:tcPr>
          <w:p w:rsidR="00EB2065" w:rsidRPr="00E37BF2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 концу 2022 года будет обеспечено бесперебойное функционирование «Системы 112» и информационной системы «Единый центр оперативного реагирования» в круглосуточном режиме на территории Новосибирской области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Итого затрат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EB2065" w:rsidRPr="00E37BF2" w:rsidRDefault="00E37BF2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BF2">
              <w:rPr>
                <w:rFonts w:ascii="Times New Roman" w:hAnsi="Times New Roman" w:cs="Times New Roman"/>
                <w:sz w:val="20"/>
                <w:szCs w:val="20"/>
              </w:rPr>
              <w:t>385 028,8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397 467,4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403 070,3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153 262,8</w:t>
            </w:r>
          </w:p>
        </w:tc>
        <w:tc>
          <w:tcPr>
            <w:tcW w:w="993" w:type="dxa"/>
          </w:tcPr>
          <w:p w:rsidR="00EB2065" w:rsidRPr="00E37BF2" w:rsidRDefault="00E37BF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</w:rPr>
              <w:t>159 424,2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EB2065" w:rsidRPr="00E37BF2" w:rsidRDefault="00E37BF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</w:rPr>
              <w:t>24 018,7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EB2065" w:rsidRPr="00E37BF2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EB2065" w:rsidRPr="00E37BF2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EB2065" w:rsidRPr="00E37BF2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37BF2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EB2065" w:rsidRPr="00E37BF2" w:rsidRDefault="00E37BF2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37BF2">
              <w:rPr>
                <w:rFonts w:ascii="Times New Roman" w:hAnsi="Times New Roman" w:cs="Times New Roman"/>
              </w:rPr>
              <w:t>165 769,5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EB2065" w:rsidRPr="00F55BE6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591 699,8</w:t>
            </w:r>
          </w:p>
        </w:tc>
        <w:tc>
          <w:tcPr>
            <w:tcW w:w="993" w:type="dxa"/>
          </w:tcPr>
          <w:p w:rsidR="00EB2065" w:rsidRPr="00EB24B9" w:rsidRDefault="00EB24B9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24B9">
              <w:rPr>
                <w:rFonts w:ascii="Times New Roman" w:hAnsi="Times New Roman" w:cs="Times New Roman"/>
                <w:sz w:val="20"/>
                <w:szCs w:val="20"/>
              </w:rPr>
              <w:t>387 278,9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401 467,4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407 070,3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153 262,8</w:t>
            </w:r>
          </w:p>
        </w:tc>
        <w:tc>
          <w:tcPr>
            <w:tcW w:w="993" w:type="dxa"/>
          </w:tcPr>
          <w:p w:rsidR="00EB2065" w:rsidRPr="00EB24B9" w:rsidRDefault="00EB24B9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B24B9">
              <w:rPr>
                <w:rFonts w:ascii="Times New Roman" w:hAnsi="Times New Roman" w:cs="Times New Roman"/>
              </w:rPr>
              <w:t>159 424,2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EB2065" w:rsidRPr="00EB24B9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B24B9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EB2065" w:rsidRPr="00EB24B9" w:rsidRDefault="00EB24B9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B24B9">
              <w:rPr>
                <w:rFonts w:ascii="Times New Roman" w:hAnsi="Times New Roman" w:cs="Times New Roman"/>
              </w:rPr>
              <w:t>24 018,7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EB2065" w:rsidRPr="00EB24B9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B24B9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EB2065" w:rsidRPr="00EB24B9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B24B9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EB2065" w:rsidRPr="00EB24B9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B24B9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EB2065" w:rsidRPr="00EB24B9" w:rsidRDefault="00EB24B9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B24B9">
              <w:rPr>
                <w:rFonts w:ascii="Times New Roman" w:hAnsi="Times New Roman" w:cs="Times New Roman"/>
              </w:rPr>
              <w:t>165 769,5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EB2065" w:rsidRPr="00F55BE6" w:rsidRDefault="00F55BE6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931725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931725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931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ассигнований.</w:t>
      </w: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EB2065" w:rsidRPr="001B1569" w:rsidRDefault="00EB2065" w:rsidP="00EB20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065" w:rsidRPr="001B1569" w:rsidRDefault="00EB2065" w:rsidP="00EB20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0"/>
        <w:gridCol w:w="1395"/>
        <w:gridCol w:w="1226"/>
        <w:gridCol w:w="1235"/>
        <w:gridCol w:w="1273"/>
        <w:gridCol w:w="1273"/>
        <w:gridCol w:w="1273"/>
        <w:gridCol w:w="1279"/>
        <w:gridCol w:w="1261"/>
        <w:gridCol w:w="1395"/>
      </w:tblGrid>
      <w:tr w:rsidR="00EB2065" w:rsidRPr="001B1569" w:rsidTr="00931725">
        <w:trPr>
          <w:trHeight w:val="23"/>
          <w:jc w:val="center"/>
        </w:trPr>
        <w:tc>
          <w:tcPr>
            <w:tcW w:w="979" w:type="pct"/>
            <w:vMerge w:val="restar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государственной программы (главных распорядителей бюджетных средств), </w:t>
            </w:r>
            <w:r w:rsidRPr="001B1569">
              <w:rPr>
                <w:rFonts w:ascii="Times New Roman" w:hAnsi="Times New Roman"/>
              </w:rPr>
              <w:t>кураторов налоговых расходов</w:t>
            </w:r>
          </w:p>
        </w:tc>
        <w:tc>
          <w:tcPr>
            <w:tcW w:w="3579" w:type="pct"/>
            <w:gridSpan w:val="8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442" w:type="pct"/>
            <w:vMerge w:val="restar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  <w:vMerge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 w:val="restar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091" w:type="pct"/>
            <w:gridSpan w:val="7"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/>
              </w:rPr>
              <w:t>По годам реализации, тыс. руб.</w:t>
            </w:r>
          </w:p>
        </w:tc>
        <w:tc>
          <w:tcPr>
            <w:tcW w:w="442" w:type="pct"/>
            <w:vMerge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  <w:vMerge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433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446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446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931725">
            <w:pPr>
              <w:pStyle w:val="ConsPlusNormal"/>
              <w:jc w:val="center"/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1B1569">
              <w:t xml:space="preserve"> 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42" w:type="pct"/>
            <w:vMerge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pct"/>
          </w:tcPr>
          <w:p w:rsidR="00EB2065" w:rsidRPr="00A028DF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14.08.2020, 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 с 14.08.2020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Всего финансовых затрат, 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 том числе из: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1 213 094,0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1 213 094,0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1 213 094,0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1 213 094,0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1 106 769,6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1 106 769,6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1 106 769,6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1 106 769,6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253 114,9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44 279,90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243 615,6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253 114,9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44 279,90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243 615,6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2 668 970,9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402 741,1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408 344,0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2 668 970,9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402 741,1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408 344,0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2 659 471,6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429 097,2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591 699,8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387 278,9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401 467,4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407 070,3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2 668 556,9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430 194,6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387 859,0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402 741,10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408 344,00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57470E" w:rsidRDefault="0057470E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2 659 057,6</w:t>
            </w:r>
          </w:p>
        </w:tc>
        <w:tc>
          <w:tcPr>
            <w:tcW w:w="430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33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429 031,4</w:t>
            </w:r>
          </w:p>
        </w:tc>
        <w:tc>
          <w:tcPr>
            <w:tcW w:w="446" w:type="pct"/>
          </w:tcPr>
          <w:p w:rsidR="00EB2065" w:rsidRPr="0057470E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591 699,8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57470E" w:rsidRDefault="0057470E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387 278,9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57470E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70E">
              <w:rPr>
                <w:rFonts w:ascii="Times New Roman" w:hAnsi="Times New Roman" w:cs="Times New Roman"/>
                <w:sz w:val="24"/>
                <w:szCs w:val="24"/>
              </w:rPr>
              <w:t>401 467,40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407 070,30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931725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9317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1569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1569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EB2065" w:rsidRDefault="00EB2065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B2065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bookmarkStart w:id="7" w:name="P1742"/>
      <w:bookmarkEnd w:id="7"/>
      <w:r w:rsidRPr="001B1569">
        <w:rPr>
          <w:rFonts w:ascii="Times New Roman" w:hAnsi="Times New Roman" w:cs="Times New Roman"/>
          <w:sz w:val="28"/>
          <w:szCs w:val="28"/>
        </w:rPr>
        <w:t>**НИОКР – научно-исследовательские и опытно-конструкторские работы.</w:t>
      </w: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1756"/>
      <w:bookmarkEnd w:id="8"/>
      <w:r w:rsidRPr="00051E4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на реализацию мероприятий по</w:t>
      </w:r>
      <w:r w:rsidRPr="00051E4B">
        <w:rPr>
          <w:rFonts w:ascii="Times New Roman" w:hAnsi="Times New Roman"/>
          <w:b/>
          <w:sz w:val="28"/>
          <w:szCs w:val="28"/>
        </w:rPr>
        <w:t>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</w:t>
      </w:r>
      <w:r w:rsidRPr="00051E4B">
        <w:rPr>
          <w:rFonts w:ascii="Times New Roman" w:hAnsi="Times New Roman" w:cs="Times New Roman"/>
          <w:b/>
          <w:sz w:val="28"/>
          <w:szCs w:val="28"/>
        </w:rPr>
        <w:t xml:space="preserve"> в рамках государственной программы Новосибирской области «Построение и развитие аппаратно-программного комплекса «Безопасный город» в Новосибирской области»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51E4B">
        <w:rPr>
          <w:rFonts w:ascii="Times New Roman" w:hAnsi="Times New Roman" w:cs="Times New Roman"/>
          <w:b/>
          <w:sz w:val="28"/>
          <w:szCs w:val="28"/>
        </w:rPr>
        <w:t>.</w:t>
      </w: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b/>
          <w:sz w:val="28"/>
          <w:szCs w:val="28"/>
        </w:rPr>
        <w:t>Порядок предоставления субсидии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1. Целью предоставления муниципальным районам и городским округам Новосибирской области (далее – муниципальные образования) субсидии (далее – Субсидия) из областного бюджета Новосибирской области (далее – областной бюджет) является реализация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2. Субсидия предоставляется в соответствии с предусмотренными законом об областном бюджете Новосибирской области бюджетными ассигнованиями в пределах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3. Условия предоставления Субсидии (далее – Условия):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1) заключение на срок, соответствующий сроку распределения Субсидии между местными бюджетами, соглашений о предоставлении Субсидии (далее – Соглашения), предусматривающих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указанными соглашениями обязательств, в соответствии с типовой формой, утвержденной приказом министерства финансов и налоговой политики Новосибирской области от 09.01.2020 № 1-НПА;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2) 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бюджетные правоотношения (в случае если указанные расходные обязательства софинансируются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3) наличие в бюджете муниципальных образований бюджетных ассигнований на исполнение расходных обязательств муниципальных образований в целях софинансирования расходов на установку и модернизацию систем видеонаблюдения, автоматической пожарной сигнализации и пожарного мониторинга в объеме, необходимом для исполнения вышеназванных расходных обязательств, включая объем планируемой к предоставлению Субсидии;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4) предельный уровень софинансирования расходов за счет средств областного бюджета составляет 95% от суммы, направляемой на реализацию мероприятий по установке и модернизации систем видеонаблюдения, автоматической пожарной сигнализации и пожарного мониторинга;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5) Субсидия на установку и модернизацию систем видеонаблюдения, автоматической пожарной сигнализации и пожарного мониторинга предоставляется местным бюджетам при условии наличия неиспользованного остатка Субсидий, предоставленных ранее на эти цели, в размере, не превышающем 5% от годового назначения, либо его полного отсутствия;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6) централизация закупок товаров, работ, услуг с начальной (максимальной) ценой контракта, превышающей 1 000</w:t>
      </w:r>
      <w:r w:rsidRPr="00051E4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sz w:val="28"/>
          <w:szCs w:val="28"/>
        </w:rPr>
        <w:t>000 рублей (кроме муниципального образования города Новосибирска), финансовое обеспечение которых частично или полностью осуществляется за счет Субсидий в соответствии с постановлением Правительства Новосибирской области от 30.12.2013 № 597-п «О наделении полномочиями государственного казенного учреждения Новосибирской области «Управление контрактной системы».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4. 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систем видеонаблюдения, автоматической пожарной сигнализации и пожарного мониторинга, ниже уровня, установленного </w:t>
      </w:r>
      <w:r w:rsidR="008624B2" w:rsidRPr="0026138E">
        <w:rPr>
          <w:rFonts w:ascii="Times New Roman" w:hAnsi="Times New Roman" w:cs="Times New Roman"/>
          <w:sz w:val="28"/>
          <w:szCs w:val="28"/>
        </w:rPr>
        <w:t>в соответствии с пунктом 3</w:t>
      </w:r>
      <w:r w:rsidRPr="00051E4B">
        <w:rPr>
          <w:rFonts w:ascii="Times New Roman" w:hAnsi="Times New Roman" w:cs="Times New Roman"/>
          <w:sz w:val="28"/>
          <w:szCs w:val="28"/>
        </w:rPr>
        <w:t xml:space="preserve"> настоящего Порядка,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5. Результатами использования Субсидии, учитываемыми при оценке эффективности ее использования, являются: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систем видеонаблюдения,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 xml:space="preserve">образовательных организациях Новосибирской области, соответствующих стандарту интеграции с аппаратно-программным </w:t>
      </w:r>
      <w:r w:rsidRPr="00051E4B">
        <w:rPr>
          <w:rFonts w:ascii="Times New Roman" w:hAnsi="Times New Roman"/>
          <w:sz w:val="28"/>
          <w:szCs w:val="28"/>
        </w:rPr>
        <w:lastRenderedPageBreak/>
        <w:t>комплексом «Безопасный город», от общего числа систем видеонаблюдения в образовательных организациях Новосибирской области;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исправных </w:t>
      </w:r>
      <w:r w:rsidRPr="00051E4B">
        <w:rPr>
          <w:rFonts w:ascii="Times New Roman" w:hAnsi="Times New Roman"/>
          <w:sz w:val="28"/>
          <w:szCs w:val="28"/>
        </w:rPr>
        <w:t>автоматических пожарных сигнализаций и пожарного мониторинга,</w:t>
      </w:r>
      <w:r w:rsidRPr="00051E4B">
        <w:rPr>
          <w:rFonts w:ascii="Times New Roman" w:hAnsi="Times New Roman" w:cs="Times New Roman"/>
          <w:sz w:val="28"/>
          <w:szCs w:val="28"/>
        </w:rPr>
        <w:t xml:space="preserve">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>образовательных организациях Новосибирской области, от общего числа автоматических пожарных сигнализаций и пожарного мониторинга в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/>
          <w:sz w:val="28"/>
          <w:szCs w:val="28"/>
        </w:rPr>
        <w:t>Показатели результатов использования Субсидии устанавливаются в Соглашениях</w:t>
      </w:r>
      <w:r w:rsidRPr="00051E4B">
        <w:rPr>
          <w:rFonts w:ascii="Times New Roman" w:hAnsi="Times New Roman" w:cs="Times New Roman"/>
          <w:sz w:val="28"/>
          <w:szCs w:val="28"/>
        </w:rPr>
        <w:t xml:space="preserve"> о предоставлении Субсидии.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6. Порядок оценки эффективности использования Субсидии устанавливается в соглашении о предоставлении Субсидии.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7. 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8. Органы местного самоуправления представляют ежеквартально до 10 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9. 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Законом Новосибирской области от 07.10.2011 № 112-ОЗ «О бюджетном процессе в Новосибирской области».</w:t>
      </w:r>
    </w:p>
    <w:p w:rsidR="009F09D5" w:rsidRPr="00051E4B" w:rsidRDefault="009F09D5" w:rsidP="009F09D5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10. 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11. В случае недостижения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 постановлением Правительства Новосибирской области от 03.03.2020 № 40-п «О Правилах формирования, предоставления и распределения Субсидий из областного бюджета Новосибирской области бюджетам муниципальных образований Новосибирской области».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12. В случае нарушения условий Соглашения, а также неисполнения или ненадлежащего исполнения обязательств по Соглашению о предоставлении Субсидии стороны несут ответственность в соответствии с действующим законодательством Российской Федерации.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51E4B">
        <w:rPr>
          <w:rFonts w:ascii="Times New Roman" w:hAnsi="Times New Roman" w:cs="Times New Roman"/>
          <w:b/>
          <w:sz w:val="28"/>
          <w:szCs w:val="28"/>
        </w:rPr>
        <w:t>. Порядок распределения субсидии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lastRenderedPageBreak/>
        <w:t>13. 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6138E" w:rsidRDefault="00BF1856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box>
            <m:boxPr>
              <m:opEmu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*95/100,</m:t>
              </m:r>
            </m:e>
          </m:box>
        </m:oMath>
      </m:oMathPara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где: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S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(и / 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14. Критерием отбора муниципальных образований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 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в Новосибирской области предоставляются в министерство образования Новосибирской области до 20 августа года, предшествующего очередному финансовому году.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</w:t>
      </w:r>
      <w:r w:rsidRPr="00051E4B">
        <w:rPr>
          <w:rFonts w:ascii="Times New Roman" w:hAnsi="Times New Roman"/>
          <w:sz w:val="28"/>
          <w:szCs w:val="28"/>
        </w:rPr>
        <w:t>по наличию предписаний образовательным организациям об устранении неисправностей пожарной системы</w:t>
      </w:r>
      <w:r w:rsidRPr="00051E4B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или системы видеонаблюдения, </w:t>
      </w:r>
      <w:r w:rsidRPr="00051E4B">
        <w:rPr>
          <w:rFonts w:ascii="Times New Roman" w:hAnsi="Times New Roman" w:cs="Times New Roman"/>
          <w:sz w:val="28"/>
          <w:szCs w:val="28"/>
        </w:rPr>
        <w:t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области.</w:t>
      </w: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Default="008624B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055784" w:rsidRDefault="008624B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государственной программы, утвержденным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</w:t>
      </w:r>
      <w:r w:rsidR="00B80BCA" w:rsidRPr="0092204B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</w:t>
      </w:r>
      <w:r w:rsidR="00B80BCA">
        <w:rPr>
          <w:rFonts w:ascii="Times New Roman" w:eastAsiaTheme="minorHAnsi" w:hAnsi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07567C">
        <w:rPr>
          <w:rFonts w:ascii="Times New Roman" w:hAnsi="Times New Roman" w:cs="Times New Roman"/>
          <w:sz w:val="28"/>
          <w:szCs w:val="28"/>
        </w:rPr>
        <w:lastRenderedPageBreak/>
        <w:t>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725" w:rsidRDefault="00931725" w:rsidP="008B4E14">
      <w:pPr>
        <w:spacing w:after="0" w:line="240" w:lineRule="auto"/>
      </w:pPr>
      <w:r>
        <w:separator/>
      </w:r>
    </w:p>
  </w:endnote>
  <w:endnote w:type="continuationSeparator" w:id="0">
    <w:p w:rsidR="00931725" w:rsidRDefault="00931725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725" w:rsidRDefault="00931725" w:rsidP="008B4E14">
      <w:pPr>
        <w:spacing w:after="0" w:line="240" w:lineRule="auto"/>
      </w:pPr>
      <w:r>
        <w:separator/>
      </w:r>
    </w:p>
  </w:footnote>
  <w:footnote w:type="continuationSeparator" w:id="0">
    <w:p w:rsidR="00931725" w:rsidRDefault="00931725" w:rsidP="008B4E14">
      <w:pPr>
        <w:spacing w:after="0" w:line="240" w:lineRule="auto"/>
      </w:pPr>
      <w:r>
        <w:continuationSeparator/>
      </w:r>
    </w:p>
  </w:footnote>
  <w:footnote w:id="1">
    <w:p w:rsidR="00931725" w:rsidRPr="00246BBF" w:rsidRDefault="00931725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2015-2020 годы»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931725" w:rsidRPr="00246BBF" w:rsidRDefault="00931725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 на период 2015-2020 годов»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931725" w:rsidRPr="00246BBF" w:rsidRDefault="00931725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2015-2020 годах»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931725" w:rsidRPr="00EF05FB" w:rsidRDefault="00931725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46BBF">
        <w:rPr>
          <w:rFonts w:ascii="Times New Roman" w:hAnsi="Times New Roman" w:cs="Times New Roman"/>
          <w:sz w:val="28"/>
          <w:szCs w:val="28"/>
        </w:rPr>
        <w:t>2020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4008"/>
    <w:rsid w:val="00055784"/>
    <w:rsid w:val="000571F2"/>
    <w:rsid w:val="00070E39"/>
    <w:rsid w:val="0007567C"/>
    <w:rsid w:val="000814FA"/>
    <w:rsid w:val="000859C2"/>
    <w:rsid w:val="000C480E"/>
    <w:rsid w:val="000C71A7"/>
    <w:rsid w:val="000D1AAD"/>
    <w:rsid w:val="00111755"/>
    <w:rsid w:val="00113339"/>
    <w:rsid w:val="00132B07"/>
    <w:rsid w:val="001331D0"/>
    <w:rsid w:val="00143ADE"/>
    <w:rsid w:val="0015194A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C23FD"/>
    <w:rsid w:val="002C28DA"/>
    <w:rsid w:val="002E4918"/>
    <w:rsid w:val="002F4613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49179F"/>
    <w:rsid w:val="004B1F25"/>
    <w:rsid w:val="004C6885"/>
    <w:rsid w:val="00504102"/>
    <w:rsid w:val="00504927"/>
    <w:rsid w:val="00517019"/>
    <w:rsid w:val="00532B39"/>
    <w:rsid w:val="00534336"/>
    <w:rsid w:val="00534514"/>
    <w:rsid w:val="00537F81"/>
    <w:rsid w:val="005408E0"/>
    <w:rsid w:val="00557645"/>
    <w:rsid w:val="00570A09"/>
    <w:rsid w:val="00570D95"/>
    <w:rsid w:val="0057470E"/>
    <w:rsid w:val="0059205D"/>
    <w:rsid w:val="005C6655"/>
    <w:rsid w:val="005F00F1"/>
    <w:rsid w:val="00612AAB"/>
    <w:rsid w:val="00613E99"/>
    <w:rsid w:val="006214B9"/>
    <w:rsid w:val="00623E7F"/>
    <w:rsid w:val="00635851"/>
    <w:rsid w:val="006374D7"/>
    <w:rsid w:val="00645D2D"/>
    <w:rsid w:val="0067072D"/>
    <w:rsid w:val="006963A0"/>
    <w:rsid w:val="006B445F"/>
    <w:rsid w:val="006C2523"/>
    <w:rsid w:val="006C5AA3"/>
    <w:rsid w:val="006E1299"/>
    <w:rsid w:val="00725510"/>
    <w:rsid w:val="007278C6"/>
    <w:rsid w:val="00753906"/>
    <w:rsid w:val="00783B2E"/>
    <w:rsid w:val="007905C6"/>
    <w:rsid w:val="007A0C25"/>
    <w:rsid w:val="007C1F86"/>
    <w:rsid w:val="007C5663"/>
    <w:rsid w:val="007F4C9A"/>
    <w:rsid w:val="00825BB3"/>
    <w:rsid w:val="008624B2"/>
    <w:rsid w:val="00870F97"/>
    <w:rsid w:val="008916CC"/>
    <w:rsid w:val="008A12B9"/>
    <w:rsid w:val="008B4E14"/>
    <w:rsid w:val="008E0CE2"/>
    <w:rsid w:val="008F5AD3"/>
    <w:rsid w:val="00902FF6"/>
    <w:rsid w:val="00931725"/>
    <w:rsid w:val="00940A16"/>
    <w:rsid w:val="0097611D"/>
    <w:rsid w:val="00981A3E"/>
    <w:rsid w:val="00992403"/>
    <w:rsid w:val="00994EC4"/>
    <w:rsid w:val="00995448"/>
    <w:rsid w:val="009D0AAA"/>
    <w:rsid w:val="009E0AD4"/>
    <w:rsid w:val="009F09D5"/>
    <w:rsid w:val="009F1F6B"/>
    <w:rsid w:val="00A01569"/>
    <w:rsid w:val="00A028DF"/>
    <w:rsid w:val="00A1396C"/>
    <w:rsid w:val="00A513D4"/>
    <w:rsid w:val="00AB0429"/>
    <w:rsid w:val="00AB1245"/>
    <w:rsid w:val="00AC0C77"/>
    <w:rsid w:val="00AE3337"/>
    <w:rsid w:val="00AF0528"/>
    <w:rsid w:val="00AF1374"/>
    <w:rsid w:val="00B00ABC"/>
    <w:rsid w:val="00B35F63"/>
    <w:rsid w:val="00B72E4B"/>
    <w:rsid w:val="00B75657"/>
    <w:rsid w:val="00B80BCA"/>
    <w:rsid w:val="00B94AE0"/>
    <w:rsid w:val="00BF1856"/>
    <w:rsid w:val="00BF2F1B"/>
    <w:rsid w:val="00BF3F4A"/>
    <w:rsid w:val="00C178C3"/>
    <w:rsid w:val="00C2336E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27336"/>
    <w:rsid w:val="00D52329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C6D42"/>
    <w:rsid w:val="00DD677A"/>
    <w:rsid w:val="00DF7A99"/>
    <w:rsid w:val="00E17478"/>
    <w:rsid w:val="00E31860"/>
    <w:rsid w:val="00E37BF2"/>
    <w:rsid w:val="00E54690"/>
    <w:rsid w:val="00E66DC3"/>
    <w:rsid w:val="00E71C5A"/>
    <w:rsid w:val="00E7526A"/>
    <w:rsid w:val="00EB0D5C"/>
    <w:rsid w:val="00EB2065"/>
    <w:rsid w:val="00EB24B9"/>
    <w:rsid w:val="00EB5227"/>
    <w:rsid w:val="00EC1DD9"/>
    <w:rsid w:val="00ED55F1"/>
    <w:rsid w:val="00EF05FB"/>
    <w:rsid w:val="00F07660"/>
    <w:rsid w:val="00F17FEA"/>
    <w:rsid w:val="00F2440F"/>
    <w:rsid w:val="00F34777"/>
    <w:rsid w:val="00F53A38"/>
    <w:rsid w:val="00F55BE6"/>
    <w:rsid w:val="00F649E3"/>
    <w:rsid w:val="00F73C7D"/>
    <w:rsid w:val="00F87E05"/>
    <w:rsid w:val="00F94FF8"/>
    <w:rsid w:val="00F95C81"/>
    <w:rsid w:val="00FA6B4C"/>
    <w:rsid w:val="00FB3641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D42F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206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E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1A0A5-5269-468C-8D4B-059C7D64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67</Pages>
  <Words>17585</Words>
  <Characters>100235</Characters>
  <Application>Microsoft Office Word</Application>
  <DocSecurity>0</DocSecurity>
  <Lines>835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117</cp:revision>
  <dcterms:created xsi:type="dcterms:W3CDTF">2018-05-03T04:09:00Z</dcterms:created>
  <dcterms:modified xsi:type="dcterms:W3CDTF">2020-12-23T02:08:00Z</dcterms:modified>
</cp:coreProperties>
</file>