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B5A4C" w:rsidRDefault="00FB5A4C">
      <w:pPr>
        <w:spacing w:after="0"/>
      </w:pPr>
    </w:p>
    <w:tbl>
      <w:tblPr>
        <w:tblW w:w="15708" w:type="dxa"/>
        <w:tblInd w:w="1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839"/>
        <w:gridCol w:w="3720"/>
        <w:gridCol w:w="276"/>
        <w:gridCol w:w="3599"/>
        <w:gridCol w:w="274"/>
      </w:tblGrid>
      <w:tr w:rsidR="006E2EF1" w:rsidTr="006E2EF1">
        <w:tblPrEx>
          <w:tblCellMar>
            <w:top w:w="0" w:type="dxa"/>
            <w:bottom w:w="0" w:type="dxa"/>
          </w:tblCellMar>
        </w:tblPrEx>
        <w:tc>
          <w:tcPr>
            <w:tcW w:w="15708" w:type="dxa"/>
            <w:gridSpan w:val="5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FB5A4C" w:rsidRDefault="006E2EF1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</w:rPr>
              <w:t>П А С П О Р Т</w:t>
            </w:r>
          </w:p>
        </w:tc>
      </w:tr>
      <w:tr w:rsidR="006E2EF1" w:rsidTr="006E2EF1">
        <w:tblPrEx>
          <w:tblCellMar>
            <w:top w:w="0" w:type="dxa"/>
            <w:bottom w:w="0" w:type="dxa"/>
          </w:tblCellMar>
        </w:tblPrEx>
        <w:tc>
          <w:tcPr>
            <w:tcW w:w="15708" w:type="dxa"/>
            <w:gridSpan w:val="5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FB5A4C" w:rsidRDefault="006E2EF1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</w:rPr>
              <w:t>государственной программы</w:t>
            </w:r>
          </w:p>
        </w:tc>
      </w:tr>
      <w:tr w:rsidR="006E2EF1" w:rsidTr="006E2EF1">
        <w:tblPrEx>
          <w:tblCellMar>
            <w:top w:w="0" w:type="dxa"/>
            <w:bottom w:w="0" w:type="dxa"/>
          </w:tblCellMar>
        </w:tblPrEx>
        <w:tc>
          <w:tcPr>
            <w:tcW w:w="15708" w:type="dxa"/>
            <w:gridSpan w:val="5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FB5A4C" w:rsidRDefault="006E2EF1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</w:rPr>
              <w:t>«Построение и развитие аппаратно-программного комплекса "Безопасный город" в Новосибирской области »</w:t>
            </w:r>
          </w:p>
        </w:tc>
      </w:tr>
      <w:tr w:rsidR="00FB5A4C" w:rsidTr="006E2EF1">
        <w:tblPrEx>
          <w:tblCellMar>
            <w:top w:w="0" w:type="dxa"/>
            <w:bottom w:w="0" w:type="dxa"/>
          </w:tblCellMar>
        </w:tblPrEx>
        <w:tc>
          <w:tcPr>
            <w:tcW w:w="7839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FB5A4C" w:rsidRDefault="00FB5A4C">
            <w:pPr>
              <w:spacing w:after="0"/>
              <w:ind w:left="55" w:right="55"/>
            </w:pPr>
          </w:p>
        </w:tc>
        <w:tc>
          <w:tcPr>
            <w:tcW w:w="372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FB5A4C" w:rsidRDefault="00FB5A4C">
            <w:pPr>
              <w:spacing w:after="0"/>
              <w:ind w:left="55" w:right="55"/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FB5A4C" w:rsidRDefault="00FB5A4C">
            <w:pPr>
              <w:spacing w:after="0"/>
              <w:ind w:left="55" w:right="55"/>
            </w:pPr>
          </w:p>
        </w:tc>
        <w:tc>
          <w:tcPr>
            <w:tcW w:w="3599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FB5A4C" w:rsidRDefault="00FB5A4C">
            <w:pPr>
              <w:spacing w:after="0"/>
              <w:ind w:left="55" w:right="55"/>
            </w:pPr>
          </w:p>
        </w:tc>
        <w:tc>
          <w:tcPr>
            <w:tcW w:w="27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FB5A4C" w:rsidRDefault="00FB5A4C">
            <w:pPr>
              <w:spacing w:after="0"/>
              <w:ind w:left="55" w:right="55"/>
            </w:pPr>
          </w:p>
        </w:tc>
      </w:tr>
      <w:tr w:rsidR="006E2EF1" w:rsidTr="006E2EF1">
        <w:tblPrEx>
          <w:tblCellMar>
            <w:top w:w="0" w:type="dxa"/>
            <w:bottom w:w="0" w:type="dxa"/>
          </w:tblCellMar>
        </w:tblPrEx>
        <w:tc>
          <w:tcPr>
            <w:tcW w:w="15708" w:type="dxa"/>
            <w:gridSpan w:val="5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FB5A4C" w:rsidRDefault="006E2EF1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</w:rPr>
              <w:t>1. Основные положения</w:t>
            </w:r>
          </w:p>
        </w:tc>
      </w:tr>
      <w:tr w:rsidR="006E2EF1" w:rsidTr="006E2EF1">
        <w:tblPrEx>
          <w:tblCellMar>
            <w:top w:w="0" w:type="dxa"/>
            <w:bottom w:w="0" w:type="dxa"/>
          </w:tblCellMar>
        </w:tblPrEx>
        <w:tc>
          <w:tcPr>
            <w:tcW w:w="7839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FB5A4C" w:rsidRDefault="00FB5A4C">
            <w:pPr>
              <w:spacing w:after="0"/>
              <w:ind w:left="55" w:right="55"/>
              <w:jc w:val="center"/>
            </w:pPr>
          </w:p>
        </w:tc>
        <w:tc>
          <w:tcPr>
            <w:tcW w:w="7869" w:type="dxa"/>
            <w:gridSpan w:val="4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FB5A4C" w:rsidRDefault="00FB5A4C">
            <w:pPr>
              <w:spacing w:after="0"/>
              <w:ind w:left="55" w:right="55"/>
              <w:jc w:val="center"/>
            </w:pPr>
          </w:p>
        </w:tc>
      </w:tr>
      <w:tr w:rsidR="006E2EF1" w:rsidTr="006E2EF1">
        <w:tblPrEx>
          <w:tblCellMar>
            <w:top w:w="0" w:type="dxa"/>
            <w:bottom w:w="0" w:type="dxa"/>
          </w:tblCellMar>
        </w:tblPrEx>
        <w:tc>
          <w:tcPr>
            <w:tcW w:w="7839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Куратор государственной программы</w:t>
            </w:r>
          </w:p>
        </w:tc>
        <w:tc>
          <w:tcPr>
            <w:tcW w:w="7869" w:type="dxa"/>
            <w:gridSpan w:val="4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Петухов Юрий Федорович</w:t>
            </w:r>
          </w:p>
        </w:tc>
      </w:tr>
      <w:tr w:rsidR="006E2EF1" w:rsidTr="006E2EF1">
        <w:tblPrEx>
          <w:tblCellMar>
            <w:top w:w="0" w:type="dxa"/>
            <w:bottom w:w="0" w:type="dxa"/>
          </w:tblCellMar>
        </w:tblPrEx>
        <w:tc>
          <w:tcPr>
            <w:tcW w:w="7839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Ответственный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исполнитель государственной программы</w:t>
            </w:r>
          </w:p>
        </w:tc>
        <w:tc>
          <w:tcPr>
            <w:tcW w:w="7869" w:type="dxa"/>
            <w:gridSpan w:val="4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ind w:left="55" w:right="55"/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Цукарь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Сергей Сергеевич</w:t>
            </w:r>
          </w:p>
        </w:tc>
      </w:tr>
      <w:tr w:rsidR="006E2EF1" w:rsidTr="006E2EF1">
        <w:tblPrEx>
          <w:tblCellMar>
            <w:top w:w="0" w:type="dxa"/>
            <w:bottom w:w="0" w:type="dxa"/>
          </w:tblCellMar>
        </w:tblPrEx>
        <w:tc>
          <w:tcPr>
            <w:tcW w:w="7839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FB5A4C" w:rsidRDefault="00FB5A4C">
            <w:pPr>
              <w:spacing w:after="0"/>
              <w:ind w:left="55" w:right="55"/>
            </w:pPr>
          </w:p>
        </w:tc>
        <w:tc>
          <w:tcPr>
            <w:tcW w:w="7869" w:type="dxa"/>
            <w:gridSpan w:val="4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FB5A4C" w:rsidRDefault="00FB5A4C">
            <w:pPr>
              <w:spacing w:after="0"/>
              <w:ind w:left="55" w:right="55"/>
            </w:pPr>
          </w:p>
        </w:tc>
      </w:tr>
      <w:tr w:rsidR="006E2EF1" w:rsidTr="006E2EF1">
        <w:tblPrEx>
          <w:tblCellMar>
            <w:top w:w="0" w:type="dxa"/>
            <w:bottom w:w="0" w:type="dxa"/>
          </w:tblCellMar>
        </w:tblPrEx>
        <w:tc>
          <w:tcPr>
            <w:tcW w:w="7839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Период реализации государственной программы</w:t>
            </w:r>
          </w:p>
        </w:tc>
        <w:tc>
          <w:tcPr>
            <w:tcW w:w="7869" w:type="dxa"/>
            <w:gridSpan w:val="4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Этап I: 2016 - 2023</w:t>
            </w:r>
          </w:p>
          <w:p w:rsidR="00FB5A4C" w:rsidRDefault="006E2EF1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Этап II: 2024 - 2030</w:t>
            </w:r>
          </w:p>
        </w:tc>
      </w:tr>
      <w:tr w:rsidR="006E2EF1" w:rsidTr="006E2EF1">
        <w:tblPrEx>
          <w:tblCellMar>
            <w:top w:w="0" w:type="dxa"/>
            <w:bottom w:w="0" w:type="dxa"/>
          </w:tblCellMar>
        </w:tblPrEx>
        <w:tc>
          <w:tcPr>
            <w:tcW w:w="7839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Цели государственной программы</w:t>
            </w:r>
          </w:p>
        </w:tc>
        <w:tc>
          <w:tcPr>
            <w:tcW w:w="7869" w:type="dxa"/>
            <w:gridSpan w:val="4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Цель 1 "Обеспечение оперативного реагирования и взаимодействия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всех служб, ответственных за обеспечение безопасности"</w:t>
            </w:r>
          </w:p>
        </w:tc>
      </w:tr>
      <w:tr w:rsidR="006E2EF1" w:rsidTr="006E2EF1">
        <w:tblPrEx>
          <w:tblCellMar>
            <w:top w:w="0" w:type="dxa"/>
            <w:bottom w:w="0" w:type="dxa"/>
          </w:tblCellMar>
        </w:tblPrEx>
        <w:tc>
          <w:tcPr>
            <w:tcW w:w="7839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Направления (подпрограммы) государственной программы</w:t>
            </w:r>
          </w:p>
        </w:tc>
        <w:tc>
          <w:tcPr>
            <w:tcW w:w="7869" w:type="dxa"/>
            <w:gridSpan w:val="4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Направление (подпрограмма) 1 "Создание единой цифровой среды в сфере обеспечения безопасности"</w:t>
            </w:r>
          </w:p>
        </w:tc>
      </w:tr>
      <w:tr w:rsidR="006E2EF1" w:rsidTr="006E2EF1">
        <w:tblPrEx>
          <w:tblCellMar>
            <w:top w:w="0" w:type="dxa"/>
            <w:bottom w:w="0" w:type="dxa"/>
          </w:tblCellMar>
        </w:tblPrEx>
        <w:tc>
          <w:tcPr>
            <w:tcW w:w="7839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Объемы финансового обеспечения за весь период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реализации</w:t>
            </w:r>
          </w:p>
        </w:tc>
        <w:tc>
          <w:tcPr>
            <w:tcW w:w="7869" w:type="dxa"/>
            <w:gridSpan w:val="4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12 005 039,40 тыс. рублей</w:t>
            </w:r>
          </w:p>
        </w:tc>
      </w:tr>
      <w:tr w:rsidR="006E2EF1" w:rsidTr="006E2EF1">
        <w:tblPrEx>
          <w:tblCellMar>
            <w:top w:w="0" w:type="dxa"/>
            <w:bottom w:w="0" w:type="dxa"/>
          </w:tblCellMar>
        </w:tblPrEx>
        <w:tc>
          <w:tcPr>
            <w:tcW w:w="7839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Связь с национальными целями развития Российской Федерации/ государственной программой Российской Федерации</w:t>
            </w:r>
          </w:p>
        </w:tc>
        <w:tc>
          <w:tcPr>
            <w:tcW w:w="7869" w:type="dxa"/>
            <w:gridSpan w:val="4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FB5A4C">
            <w:pPr>
              <w:spacing w:after="0"/>
              <w:ind w:left="55" w:right="55"/>
            </w:pPr>
          </w:p>
        </w:tc>
      </w:tr>
      <w:tr w:rsidR="006E2EF1" w:rsidTr="006E2EF1">
        <w:tblPrEx>
          <w:tblCellMar>
            <w:top w:w="0" w:type="dxa"/>
            <w:bottom w:w="0" w:type="dxa"/>
          </w:tblCellMar>
        </w:tblPrEx>
        <w:tc>
          <w:tcPr>
            <w:tcW w:w="7839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FB5A4C" w:rsidRDefault="00FB5A4C">
            <w:pPr>
              <w:spacing w:after="0"/>
              <w:ind w:left="55" w:right="55"/>
            </w:pPr>
          </w:p>
        </w:tc>
        <w:tc>
          <w:tcPr>
            <w:tcW w:w="7869" w:type="dxa"/>
            <w:gridSpan w:val="4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FB5A4C" w:rsidRDefault="00FB5A4C">
            <w:pPr>
              <w:spacing w:after="0"/>
              <w:ind w:left="55" w:right="55"/>
            </w:pPr>
          </w:p>
        </w:tc>
      </w:tr>
    </w:tbl>
    <w:p w:rsidR="00FB5A4C" w:rsidRDefault="00FB5A4C">
      <w:pPr>
        <w:spacing w:after="0"/>
      </w:pPr>
    </w:p>
    <w:tbl>
      <w:tblPr>
        <w:tblW w:w="15708" w:type="dxa"/>
        <w:tblInd w:w="1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13"/>
        <w:gridCol w:w="49"/>
        <w:gridCol w:w="2306"/>
        <w:gridCol w:w="521"/>
        <w:gridCol w:w="445"/>
        <w:gridCol w:w="1110"/>
        <w:gridCol w:w="209"/>
        <w:gridCol w:w="728"/>
        <w:gridCol w:w="821"/>
        <w:gridCol w:w="212"/>
        <w:gridCol w:w="362"/>
        <w:gridCol w:w="376"/>
        <w:gridCol w:w="227"/>
        <w:gridCol w:w="513"/>
        <w:gridCol w:w="90"/>
        <w:gridCol w:w="603"/>
        <w:gridCol w:w="51"/>
        <w:gridCol w:w="552"/>
        <w:gridCol w:w="186"/>
        <w:gridCol w:w="417"/>
        <w:gridCol w:w="318"/>
        <w:gridCol w:w="285"/>
        <w:gridCol w:w="464"/>
        <w:gridCol w:w="139"/>
        <w:gridCol w:w="609"/>
        <w:gridCol w:w="600"/>
        <w:gridCol w:w="135"/>
        <w:gridCol w:w="738"/>
        <w:gridCol w:w="737"/>
        <w:gridCol w:w="114"/>
        <w:gridCol w:w="624"/>
        <w:gridCol w:w="754"/>
      </w:tblGrid>
      <w:tr w:rsidR="006E2EF1" w:rsidTr="006E2EF1">
        <w:tblPrEx>
          <w:tblCellMar>
            <w:top w:w="0" w:type="dxa"/>
            <w:bottom w:w="0" w:type="dxa"/>
          </w:tblCellMar>
        </w:tblPrEx>
        <w:tc>
          <w:tcPr>
            <w:tcW w:w="15708" w:type="dxa"/>
            <w:gridSpan w:val="32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FB5A4C" w:rsidRDefault="006E2EF1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</w:rPr>
              <w:t>2. Показатели государственной программы</w:t>
            </w:r>
          </w:p>
        </w:tc>
      </w:tr>
      <w:tr w:rsidR="006E2EF1" w:rsidTr="006E2EF1">
        <w:tblPrEx>
          <w:tblCellMar>
            <w:top w:w="0" w:type="dxa"/>
            <w:bottom w:w="0" w:type="dxa"/>
          </w:tblCellMar>
        </w:tblPrEx>
        <w:tc>
          <w:tcPr>
            <w:tcW w:w="413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FB5A4C" w:rsidRDefault="00FB5A4C">
            <w:pPr>
              <w:spacing w:after="0"/>
              <w:ind w:left="55" w:right="55"/>
              <w:jc w:val="center"/>
            </w:pPr>
          </w:p>
        </w:tc>
        <w:tc>
          <w:tcPr>
            <w:tcW w:w="23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FB5A4C" w:rsidRDefault="00FB5A4C">
            <w:pPr>
              <w:spacing w:after="0"/>
              <w:ind w:left="55" w:right="55"/>
              <w:jc w:val="center"/>
            </w:pPr>
          </w:p>
        </w:tc>
        <w:tc>
          <w:tcPr>
            <w:tcW w:w="9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FB5A4C" w:rsidRDefault="00FB5A4C">
            <w:pPr>
              <w:spacing w:after="0"/>
              <w:ind w:left="55" w:right="55"/>
              <w:jc w:val="center"/>
            </w:pP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FB5A4C" w:rsidRDefault="00FB5A4C">
            <w:pPr>
              <w:spacing w:after="0"/>
              <w:ind w:left="55" w:right="55"/>
              <w:jc w:val="center"/>
            </w:pPr>
          </w:p>
        </w:tc>
        <w:tc>
          <w:tcPr>
            <w:tcW w:w="9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FB5A4C" w:rsidRDefault="00FB5A4C">
            <w:pPr>
              <w:spacing w:after="0"/>
              <w:ind w:left="55" w:right="55"/>
            </w:pP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FB5A4C" w:rsidRDefault="00FB5A4C">
            <w:pPr>
              <w:spacing w:after="0"/>
              <w:ind w:left="55" w:right="55"/>
            </w:pPr>
          </w:p>
        </w:tc>
        <w:tc>
          <w:tcPr>
            <w:tcW w:w="574" w:type="dxa"/>
            <w:gridSpan w:val="2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FB5A4C" w:rsidRDefault="00FB5A4C">
            <w:pPr>
              <w:spacing w:after="0"/>
              <w:ind w:left="55" w:right="55"/>
            </w:pPr>
          </w:p>
        </w:tc>
        <w:tc>
          <w:tcPr>
            <w:tcW w:w="4221" w:type="dxa"/>
            <w:gridSpan w:val="13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FB5A4C" w:rsidRDefault="00FB5A4C">
            <w:pPr>
              <w:spacing w:after="0"/>
              <w:ind w:left="55" w:right="55"/>
            </w:pPr>
          </w:p>
        </w:tc>
        <w:tc>
          <w:tcPr>
            <w:tcW w:w="12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FB5A4C" w:rsidRDefault="00FB5A4C">
            <w:pPr>
              <w:spacing w:after="0"/>
              <w:ind w:left="55" w:right="55"/>
            </w:pPr>
          </w:p>
        </w:tc>
        <w:tc>
          <w:tcPr>
            <w:tcW w:w="1724" w:type="dxa"/>
            <w:gridSpan w:val="4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FB5A4C" w:rsidRDefault="00FB5A4C">
            <w:pPr>
              <w:spacing w:after="0"/>
              <w:ind w:left="55" w:right="55"/>
            </w:pPr>
          </w:p>
        </w:tc>
        <w:tc>
          <w:tcPr>
            <w:tcW w:w="13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FB5A4C" w:rsidRDefault="00FB5A4C">
            <w:pPr>
              <w:spacing w:after="0"/>
              <w:ind w:left="55" w:right="55"/>
            </w:pPr>
          </w:p>
        </w:tc>
      </w:tr>
      <w:tr w:rsidR="006E2EF1" w:rsidTr="006E2EF1">
        <w:tblPrEx>
          <w:tblCellMar>
            <w:top w:w="0" w:type="dxa"/>
            <w:bottom w:w="0" w:type="dxa"/>
          </w:tblCellMar>
        </w:tblPrEx>
        <w:tc>
          <w:tcPr>
            <w:tcW w:w="413" w:type="dxa"/>
            <w:vMerge w:val="restart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№ п/п</w:t>
            </w:r>
          </w:p>
        </w:tc>
        <w:tc>
          <w:tcPr>
            <w:tcW w:w="2355" w:type="dxa"/>
            <w:gridSpan w:val="2"/>
            <w:vMerge w:val="restart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Наименование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показателя</w:t>
            </w:r>
          </w:p>
        </w:tc>
        <w:tc>
          <w:tcPr>
            <w:tcW w:w="966" w:type="dxa"/>
            <w:gridSpan w:val="2"/>
            <w:vMerge w:val="restart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Уровень показателя</w:t>
            </w:r>
          </w:p>
        </w:tc>
        <w:tc>
          <w:tcPr>
            <w:tcW w:w="1110" w:type="dxa"/>
            <w:vMerge w:val="restart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Признак возрастания/ убывания</w:t>
            </w:r>
          </w:p>
        </w:tc>
        <w:tc>
          <w:tcPr>
            <w:tcW w:w="937" w:type="dxa"/>
            <w:gridSpan w:val="2"/>
            <w:vMerge w:val="restart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Единица измерения</w:t>
            </w:r>
          </w:p>
          <w:p w:rsidR="00FB5A4C" w:rsidRDefault="006E2EF1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(по ОКЕИ)</w:t>
            </w:r>
          </w:p>
        </w:tc>
        <w:tc>
          <w:tcPr>
            <w:tcW w:w="1395" w:type="dxa"/>
            <w:gridSpan w:val="3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Базовое значение</w:t>
            </w:r>
          </w:p>
        </w:tc>
        <w:tc>
          <w:tcPr>
            <w:tcW w:w="4221" w:type="dxa"/>
            <w:gridSpan w:val="13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Значение показателя по годам</w:t>
            </w:r>
          </w:p>
        </w:tc>
        <w:tc>
          <w:tcPr>
            <w:tcW w:w="1209" w:type="dxa"/>
            <w:gridSpan w:val="2"/>
            <w:vMerge w:val="restart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Документ</w:t>
            </w:r>
          </w:p>
        </w:tc>
        <w:tc>
          <w:tcPr>
            <w:tcW w:w="1724" w:type="dxa"/>
            <w:gridSpan w:val="4"/>
            <w:vMerge w:val="restart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Ответственный за достижение показателя</w:t>
            </w:r>
          </w:p>
        </w:tc>
        <w:tc>
          <w:tcPr>
            <w:tcW w:w="1378" w:type="dxa"/>
            <w:gridSpan w:val="2"/>
            <w:vMerge w:val="restart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Связь с показателями национальных целей</w:t>
            </w:r>
          </w:p>
        </w:tc>
      </w:tr>
      <w:tr w:rsidR="00FB5A4C" w:rsidTr="006E2EF1">
        <w:tblPrEx>
          <w:tblCellMar>
            <w:top w:w="0" w:type="dxa"/>
            <w:bottom w:w="0" w:type="dxa"/>
          </w:tblCellMar>
        </w:tblPrEx>
        <w:tc>
          <w:tcPr>
            <w:tcW w:w="413" w:type="dxa"/>
            <w:vMerge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FB5A4C">
            <w:pPr>
              <w:spacing w:after="0"/>
              <w:ind w:left="55" w:right="55"/>
              <w:jc w:val="center"/>
            </w:pPr>
          </w:p>
        </w:tc>
        <w:tc>
          <w:tcPr>
            <w:tcW w:w="2355" w:type="dxa"/>
            <w:gridSpan w:val="2"/>
            <w:vMerge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FB5A4C">
            <w:pPr>
              <w:spacing w:after="0"/>
              <w:ind w:left="55" w:right="55"/>
              <w:jc w:val="center"/>
            </w:pPr>
          </w:p>
        </w:tc>
        <w:tc>
          <w:tcPr>
            <w:tcW w:w="966" w:type="dxa"/>
            <w:gridSpan w:val="2"/>
            <w:vMerge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FB5A4C">
            <w:pPr>
              <w:spacing w:after="0"/>
              <w:ind w:left="55" w:right="55"/>
              <w:jc w:val="center"/>
            </w:pPr>
          </w:p>
        </w:tc>
        <w:tc>
          <w:tcPr>
            <w:tcW w:w="1110" w:type="dxa"/>
            <w:vMerge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FB5A4C">
            <w:pPr>
              <w:spacing w:after="0"/>
              <w:ind w:left="55" w:right="55"/>
              <w:jc w:val="center"/>
            </w:pPr>
          </w:p>
        </w:tc>
        <w:tc>
          <w:tcPr>
            <w:tcW w:w="937" w:type="dxa"/>
            <w:gridSpan w:val="2"/>
            <w:vMerge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FB5A4C">
            <w:pPr>
              <w:spacing w:after="0"/>
              <w:ind w:left="55" w:right="55"/>
              <w:jc w:val="center"/>
            </w:pPr>
          </w:p>
        </w:tc>
        <w:tc>
          <w:tcPr>
            <w:tcW w:w="821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значение</w:t>
            </w:r>
          </w:p>
        </w:tc>
        <w:tc>
          <w:tcPr>
            <w:tcW w:w="574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год</w:t>
            </w:r>
          </w:p>
        </w:tc>
        <w:tc>
          <w:tcPr>
            <w:tcW w:w="603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2024</w:t>
            </w:r>
          </w:p>
        </w:tc>
        <w:tc>
          <w:tcPr>
            <w:tcW w:w="603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2025</w:t>
            </w:r>
          </w:p>
        </w:tc>
        <w:tc>
          <w:tcPr>
            <w:tcW w:w="60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2026</w:t>
            </w:r>
          </w:p>
        </w:tc>
        <w:tc>
          <w:tcPr>
            <w:tcW w:w="603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2027</w:t>
            </w:r>
          </w:p>
        </w:tc>
        <w:tc>
          <w:tcPr>
            <w:tcW w:w="603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2028</w:t>
            </w:r>
          </w:p>
        </w:tc>
        <w:tc>
          <w:tcPr>
            <w:tcW w:w="603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2029</w:t>
            </w:r>
          </w:p>
        </w:tc>
        <w:tc>
          <w:tcPr>
            <w:tcW w:w="603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2030</w:t>
            </w:r>
          </w:p>
        </w:tc>
        <w:tc>
          <w:tcPr>
            <w:tcW w:w="1209" w:type="dxa"/>
            <w:gridSpan w:val="2"/>
            <w:vMerge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FB5A4C">
            <w:pPr>
              <w:spacing w:after="0"/>
              <w:ind w:left="55" w:right="55"/>
              <w:jc w:val="center"/>
            </w:pPr>
          </w:p>
        </w:tc>
        <w:tc>
          <w:tcPr>
            <w:tcW w:w="1724" w:type="dxa"/>
            <w:gridSpan w:val="4"/>
            <w:vMerge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FB5A4C">
            <w:pPr>
              <w:spacing w:after="0"/>
              <w:ind w:left="55" w:right="55"/>
              <w:jc w:val="center"/>
            </w:pPr>
          </w:p>
        </w:tc>
        <w:tc>
          <w:tcPr>
            <w:tcW w:w="1378" w:type="dxa"/>
            <w:gridSpan w:val="2"/>
            <w:vMerge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FB5A4C">
            <w:pPr>
              <w:spacing w:after="0"/>
              <w:ind w:left="55" w:right="55"/>
              <w:jc w:val="center"/>
            </w:pPr>
          </w:p>
        </w:tc>
      </w:tr>
      <w:tr w:rsidR="00FB5A4C" w:rsidTr="006E2EF1">
        <w:tblPrEx>
          <w:tblCellMar>
            <w:top w:w="0" w:type="dxa"/>
            <w:bottom w:w="0" w:type="dxa"/>
          </w:tblCellMar>
        </w:tblPrEx>
        <w:tc>
          <w:tcPr>
            <w:tcW w:w="41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</w:t>
            </w:r>
          </w:p>
        </w:tc>
        <w:tc>
          <w:tcPr>
            <w:tcW w:w="2355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2</w:t>
            </w:r>
          </w:p>
        </w:tc>
        <w:tc>
          <w:tcPr>
            <w:tcW w:w="966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3</w:t>
            </w:r>
          </w:p>
        </w:tc>
        <w:tc>
          <w:tcPr>
            <w:tcW w:w="111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4</w:t>
            </w:r>
          </w:p>
        </w:tc>
        <w:tc>
          <w:tcPr>
            <w:tcW w:w="93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5</w:t>
            </w:r>
          </w:p>
        </w:tc>
        <w:tc>
          <w:tcPr>
            <w:tcW w:w="821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6</w:t>
            </w:r>
          </w:p>
        </w:tc>
        <w:tc>
          <w:tcPr>
            <w:tcW w:w="574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7</w:t>
            </w:r>
          </w:p>
        </w:tc>
        <w:tc>
          <w:tcPr>
            <w:tcW w:w="603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8</w:t>
            </w:r>
          </w:p>
        </w:tc>
        <w:tc>
          <w:tcPr>
            <w:tcW w:w="603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9</w:t>
            </w:r>
          </w:p>
        </w:tc>
        <w:tc>
          <w:tcPr>
            <w:tcW w:w="60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10</w:t>
            </w:r>
          </w:p>
        </w:tc>
        <w:tc>
          <w:tcPr>
            <w:tcW w:w="603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11</w:t>
            </w:r>
          </w:p>
        </w:tc>
        <w:tc>
          <w:tcPr>
            <w:tcW w:w="603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12</w:t>
            </w:r>
          </w:p>
        </w:tc>
        <w:tc>
          <w:tcPr>
            <w:tcW w:w="603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13</w:t>
            </w:r>
          </w:p>
        </w:tc>
        <w:tc>
          <w:tcPr>
            <w:tcW w:w="603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14</w:t>
            </w:r>
          </w:p>
        </w:tc>
        <w:tc>
          <w:tcPr>
            <w:tcW w:w="1209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15</w:t>
            </w:r>
          </w:p>
        </w:tc>
        <w:tc>
          <w:tcPr>
            <w:tcW w:w="1724" w:type="dxa"/>
            <w:gridSpan w:val="4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16</w:t>
            </w:r>
          </w:p>
        </w:tc>
        <w:tc>
          <w:tcPr>
            <w:tcW w:w="1378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17</w:t>
            </w:r>
          </w:p>
        </w:tc>
      </w:tr>
      <w:tr w:rsidR="006E2EF1" w:rsidTr="006E2EF1">
        <w:tblPrEx>
          <w:tblCellMar>
            <w:top w:w="0" w:type="dxa"/>
            <w:bottom w:w="0" w:type="dxa"/>
          </w:tblCellMar>
        </w:tblPrEx>
        <w:tc>
          <w:tcPr>
            <w:tcW w:w="15708" w:type="dxa"/>
            <w:gridSpan w:val="3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Цель государственной программы «Обеспечение оперативного реагирования и взаимодействия всех служб, ответственных за обеспечение безопасности»</w:t>
            </w:r>
          </w:p>
        </w:tc>
      </w:tr>
      <w:tr w:rsidR="00FB5A4C" w:rsidTr="006E2EF1">
        <w:tblPrEx>
          <w:tblCellMar>
            <w:top w:w="0" w:type="dxa"/>
            <w:bottom w:w="0" w:type="dxa"/>
          </w:tblCellMar>
        </w:tblPrEx>
        <w:tc>
          <w:tcPr>
            <w:tcW w:w="41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1.</w:t>
            </w:r>
          </w:p>
        </w:tc>
        <w:tc>
          <w:tcPr>
            <w:tcW w:w="2355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Количество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приобретенных (модернизированных) стационарных систем автоматического контроля и выявления нарушений правил дорожного движения на автомобильных дорогах общего пользования на территории Новосибирской области, в рамках РП «Общесистемные меры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lastRenderedPageBreak/>
              <w:t>развития дорожно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го хозяйства (Новосибирская область)», ежегодно</w:t>
            </w:r>
          </w:p>
        </w:tc>
        <w:tc>
          <w:tcPr>
            <w:tcW w:w="966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lastRenderedPageBreak/>
              <w:t>ГП</w:t>
            </w:r>
          </w:p>
        </w:tc>
        <w:tc>
          <w:tcPr>
            <w:tcW w:w="111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Возрастание</w:t>
            </w:r>
          </w:p>
        </w:tc>
        <w:tc>
          <w:tcPr>
            <w:tcW w:w="93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Единица</w:t>
            </w:r>
          </w:p>
        </w:tc>
        <w:tc>
          <w:tcPr>
            <w:tcW w:w="821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</w:t>
            </w:r>
          </w:p>
        </w:tc>
        <w:tc>
          <w:tcPr>
            <w:tcW w:w="574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2023</w:t>
            </w:r>
          </w:p>
        </w:tc>
        <w:tc>
          <w:tcPr>
            <w:tcW w:w="603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16</w:t>
            </w:r>
          </w:p>
        </w:tc>
        <w:tc>
          <w:tcPr>
            <w:tcW w:w="603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16</w:t>
            </w:r>
          </w:p>
        </w:tc>
        <w:tc>
          <w:tcPr>
            <w:tcW w:w="60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16</w:t>
            </w:r>
          </w:p>
        </w:tc>
        <w:tc>
          <w:tcPr>
            <w:tcW w:w="603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16</w:t>
            </w:r>
          </w:p>
        </w:tc>
        <w:tc>
          <w:tcPr>
            <w:tcW w:w="603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16</w:t>
            </w:r>
          </w:p>
        </w:tc>
        <w:tc>
          <w:tcPr>
            <w:tcW w:w="603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16</w:t>
            </w:r>
          </w:p>
        </w:tc>
        <w:tc>
          <w:tcPr>
            <w:tcW w:w="603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16</w:t>
            </w:r>
          </w:p>
        </w:tc>
        <w:tc>
          <w:tcPr>
            <w:tcW w:w="1209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FB5A4C">
            <w:pPr>
              <w:spacing w:after="0"/>
              <w:ind w:left="55" w:right="55"/>
            </w:pPr>
          </w:p>
        </w:tc>
        <w:tc>
          <w:tcPr>
            <w:tcW w:w="1724" w:type="dxa"/>
            <w:gridSpan w:val="4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МИНИСТЕРСТВО ТРАНСПОРТА И ДОРОЖНОГО ХОЗЯЙСТВА НОВОСИБИРСКОЙ ОБЛАСТИ</w:t>
            </w:r>
          </w:p>
        </w:tc>
        <w:tc>
          <w:tcPr>
            <w:tcW w:w="1378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FB5A4C">
            <w:pPr>
              <w:spacing w:after="0"/>
              <w:ind w:left="55" w:right="55"/>
            </w:pPr>
          </w:p>
        </w:tc>
      </w:tr>
      <w:tr w:rsidR="00FB5A4C" w:rsidTr="006E2EF1">
        <w:tblPrEx>
          <w:tblCellMar>
            <w:top w:w="0" w:type="dxa"/>
            <w:bottom w:w="0" w:type="dxa"/>
          </w:tblCellMar>
        </w:tblPrEx>
        <w:tc>
          <w:tcPr>
            <w:tcW w:w="41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2.</w:t>
            </w:r>
          </w:p>
        </w:tc>
        <w:tc>
          <w:tcPr>
            <w:tcW w:w="2355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Среднее время комплексного реагирования экстренных оперативных служб на вызовы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населения, поступающие по единому номеру «112» на территории Новосибирской области</w:t>
            </w:r>
          </w:p>
        </w:tc>
        <w:tc>
          <w:tcPr>
            <w:tcW w:w="966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ГП</w:t>
            </w:r>
          </w:p>
        </w:tc>
        <w:tc>
          <w:tcPr>
            <w:tcW w:w="111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Убывание</w:t>
            </w:r>
          </w:p>
        </w:tc>
        <w:tc>
          <w:tcPr>
            <w:tcW w:w="93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Минута</w:t>
            </w:r>
          </w:p>
        </w:tc>
        <w:tc>
          <w:tcPr>
            <w:tcW w:w="821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40</w:t>
            </w:r>
          </w:p>
        </w:tc>
        <w:tc>
          <w:tcPr>
            <w:tcW w:w="574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2023</w:t>
            </w:r>
          </w:p>
        </w:tc>
        <w:tc>
          <w:tcPr>
            <w:tcW w:w="603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40</w:t>
            </w:r>
          </w:p>
        </w:tc>
        <w:tc>
          <w:tcPr>
            <w:tcW w:w="603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40</w:t>
            </w:r>
          </w:p>
        </w:tc>
        <w:tc>
          <w:tcPr>
            <w:tcW w:w="60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40</w:t>
            </w:r>
          </w:p>
        </w:tc>
        <w:tc>
          <w:tcPr>
            <w:tcW w:w="603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40</w:t>
            </w:r>
          </w:p>
        </w:tc>
        <w:tc>
          <w:tcPr>
            <w:tcW w:w="603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40</w:t>
            </w:r>
          </w:p>
        </w:tc>
        <w:tc>
          <w:tcPr>
            <w:tcW w:w="603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40</w:t>
            </w:r>
          </w:p>
        </w:tc>
        <w:tc>
          <w:tcPr>
            <w:tcW w:w="603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40</w:t>
            </w:r>
          </w:p>
        </w:tc>
        <w:tc>
          <w:tcPr>
            <w:tcW w:w="1209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FB5A4C">
            <w:pPr>
              <w:spacing w:after="0"/>
              <w:ind w:left="55" w:right="55"/>
            </w:pPr>
          </w:p>
        </w:tc>
        <w:tc>
          <w:tcPr>
            <w:tcW w:w="1724" w:type="dxa"/>
            <w:gridSpan w:val="4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МИНИСТЕРСТВО ЦИФРОВОГО РАЗВИТИЯ И СВЯЗИ НОВОСИБИРСКОЙ ОБЛАСТИ</w:t>
            </w:r>
          </w:p>
        </w:tc>
        <w:tc>
          <w:tcPr>
            <w:tcW w:w="1378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FB5A4C">
            <w:pPr>
              <w:spacing w:after="0"/>
              <w:ind w:left="55" w:right="55"/>
            </w:pPr>
          </w:p>
        </w:tc>
      </w:tr>
      <w:tr w:rsidR="00FB5A4C" w:rsidTr="006E2EF1">
        <w:tblPrEx>
          <w:tblCellMar>
            <w:top w:w="0" w:type="dxa"/>
            <w:bottom w:w="0" w:type="dxa"/>
          </w:tblCellMar>
        </w:tblPrEx>
        <w:tc>
          <w:tcPr>
            <w:tcW w:w="41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3.</w:t>
            </w:r>
          </w:p>
        </w:tc>
        <w:tc>
          <w:tcPr>
            <w:tcW w:w="2355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Количество государственных учреждений Новосибирской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области, деятельность которых обеспечена</w:t>
            </w:r>
          </w:p>
        </w:tc>
        <w:tc>
          <w:tcPr>
            <w:tcW w:w="966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ГП</w:t>
            </w:r>
          </w:p>
        </w:tc>
        <w:tc>
          <w:tcPr>
            <w:tcW w:w="111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Возрастание</w:t>
            </w:r>
          </w:p>
        </w:tc>
        <w:tc>
          <w:tcPr>
            <w:tcW w:w="93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Единица</w:t>
            </w:r>
          </w:p>
        </w:tc>
        <w:tc>
          <w:tcPr>
            <w:tcW w:w="821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2</w:t>
            </w:r>
          </w:p>
        </w:tc>
        <w:tc>
          <w:tcPr>
            <w:tcW w:w="574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2023</w:t>
            </w:r>
          </w:p>
        </w:tc>
        <w:tc>
          <w:tcPr>
            <w:tcW w:w="603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2</w:t>
            </w:r>
          </w:p>
        </w:tc>
        <w:tc>
          <w:tcPr>
            <w:tcW w:w="603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2</w:t>
            </w:r>
          </w:p>
        </w:tc>
        <w:tc>
          <w:tcPr>
            <w:tcW w:w="60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2</w:t>
            </w:r>
          </w:p>
        </w:tc>
        <w:tc>
          <w:tcPr>
            <w:tcW w:w="603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2</w:t>
            </w:r>
          </w:p>
        </w:tc>
        <w:tc>
          <w:tcPr>
            <w:tcW w:w="603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2</w:t>
            </w:r>
          </w:p>
        </w:tc>
        <w:tc>
          <w:tcPr>
            <w:tcW w:w="603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2</w:t>
            </w:r>
          </w:p>
        </w:tc>
        <w:tc>
          <w:tcPr>
            <w:tcW w:w="603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2</w:t>
            </w:r>
          </w:p>
        </w:tc>
        <w:tc>
          <w:tcPr>
            <w:tcW w:w="1209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FB5A4C">
            <w:pPr>
              <w:spacing w:after="0"/>
              <w:ind w:left="55" w:right="55"/>
            </w:pPr>
          </w:p>
        </w:tc>
        <w:tc>
          <w:tcPr>
            <w:tcW w:w="1724" w:type="dxa"/>
            <w:gridSpan w:val="4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МИНИСТЕРСТВО ЦИФРОВОГО РАЗВИТИЯ И СВЯЗИ НОВОСИБИРСКОЙ ОБЛАСТИ</w:t>
            </w:r>
          </w:p>
        </w:tc>
        <w:tc>
          <w:tcPr>
            <w:tcW w:w="1378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FB5A4C">
            <w:pPr>
              <w:spacing w:after="0"/>
              <w:ind w:left="55" w:right="55"/>
            </w:pPr>
          </w:p>
        </w:tc>
      </w:tr>
      <w:tr w:rsidR="00FB5A4C" w:rsidTr="006E2EF1">
        <w:tblPrEx>
          <w:tblCellMar>
            <w:top w:w="0" w:type="dxa"/>
            <w:bottom w:w="0" w:type="dxa"/>
          </w:tblCellMar>
        </w:tblPrEx>
        <w:tc>
          <w:tcPr>
            <w:tcW w:w="41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4.</w:t>
            </w:r>
          </w:p>
        </w:tc>
        <w:tc>
          <w:tcPr>
            <w:tcW w:w="2355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Доля информационных подсистем региональной интеграционной платформы аппаратно-программного комплекса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«Безопасный город», которыми обеспечены муниципальные районы и городские округа Новосибирской области</w:t>
            </w:r>
          </w:p>
        </w:tc>
        <w:tc>
          <w:tcPr>
            <w:tcW w:w="966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ГП</w:t>
            </w:r>
          </w:p>
        </w:tc>
        <w:tc>
          <w:tcPr>
            <w:tcW w:w="111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Возрастание</w:t>
            </w:r>
          </w:p>
        </w:tc>
        <w:tc>
          <w:tcPr>
            <w:tcW w:w="93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Процент</w:t>
            </w:r>
          </w:p>
        </w:tc>
        <w:tc>
          <w:tcPr>
            <w:tcW w:w="821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73,3</w:t>
            </w:r>
          </w:p>
        </w:tc>
        <w:tc>
          <w:tcPr>
            <w:tcW w:w="574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2023</w:t>
            </w:r>
          </w:p>
        </w:tc>
        <w:tc>
          <w:tcPr>
            <w:tcW w:w="603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83,3</w:t>
            </w:r>
          </w:p>
        </w:tc>
        <w:tc>
          <w:tcPr>
            <w:tcW w:w="603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93,3</w:t>
            </w:r>
          </w:p>
        </w:tc>
        <w:tc>
          <w:tcPr>
            <w:tcW w:w="60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100</w:t>
            </w:r>
          </w:p>
        </w:tc>
        <w:tc>
          <w:tcPr>
            <w:tcW w:w="603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100</w:t>
            </w:r>
          </w:p>
        </w:tc>
        <w:tc>
          <w:tcPr>
            <w:tcW w:w="603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100</w:t>
            </w:r>
          </w:p>
        </w:tc>
        <w:tc>
          <w:tcPr>
            <w:tcW w:w="603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100</w:t>
            </w:r>
          </w:p>
        </w:tc>
        <w:tc>
          <w:tcPr>
            <w:tcW w:w="603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100</w:t>
            </w:r>
          </w:p>
        </w:tc>
        <w:tc>
          <w:tcPr>
            <w:tcW w:w="1209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FB5A4C">
            <w:pPr>
              <w:spacing w:after="0"/>
              <w:ind w:left="55" w:right="55"/>
            </w:pPr>
          </w:p>
        </w:tc>
        <w:tc>
          <w:tcPr>
            <w:tcW w:w="1724" w:type="dxa"/>
            <w:gridSpan w:val="4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МИНИСТЕРСТВО ЦИФРОВОГО РАЗВИТИЯ И СВЯЗИ НОВОСИБИРСКОЙ ОБЛАСТИ</w:t>
            </w:r>
          </w:p>
        </w:tc>
        <w:tc>
          <w:tcPr>
            <w:tcW w:w="1378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FB5A4C">
            <w:pPr>
              <w:spacing w:after="0"/>
              <w:ind w:left="55" w:right="55"/>
            </w:pPr>
          </w:p>
        </w:tc>
      </w:tr>
      <w:tr w:rsidR="00FB5A4C" w:rsidTr="006E2EF1">
        <w:tblPrEx>
          <w:tblCellMar>
            <w:top w:w="0" w:type="dxa"/>
            <w:bottom w:w="0" w:type="dxa"/>
          </w:tblCellMar>
        </w:tblPrEx>
        <w:tc>
          <w:tcPr>
            <w:tcW w:w="41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5.</w:t>
            </w:r>
          </w:p>
        </w:tc>
        <w:tc>
          <w:tcPr>
            <w:tcW w:w="2355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Доля фактов нарушений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Правил дорожного движения, выявленных с помощью автоматических комплексов фото- 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видеофиксации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, от общего количества выявленных нарушений</w:t>
            </w:r>
          </w:p>
        </w:tc>
        <w:tc>
          <w:tcPr>
            <w:tcW w:w="966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ГП</w:t>
            </w:r>
          </w:p>
        </w:tc>
        <w:tc>
          <w:tcPr>
            <w:tcW w:w="1110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Возрастание</w:t>
            </w:r>
          </w:p>
        </w:tc>
        <w:tc>
          <w:tcPr>
            <w:tcW w:w="93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Процент</w:t>
            </w:r>
          </w:p>
        </w:tc>
        <w:tc>
          <w:tcPr>
            <w:tcW w:w="821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92</w:t>
            </w:r>
          </w:p>
        </w:tc>
        <w:tc>
          <w:tcPr>
            <w:tcW w:w="574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2023</w:t>
            </w:r>
          </w:p>
        </w:tc>
        <w:tc>
          <w:tcPr>
            <w:tcW w:w="603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92,5</w:t>
            </w:r>
          </w:p>
        </w:tc>
        <w:tc>
          <w:tcPr>
            <w:tcW w:w="603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93</w:t>
            </w:r>
          </w:p>
        </w:tc>
        <w:tc>
          <w:tcPr>
            <w:tcW w:w="60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93,2</w:t>
            </w:r>
          </w:p>
        </w:tc>
        <w:tc>
          <w:tcPr>
            <w:tcW w:w="603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93,5</w:t>
            </w:r>
          </w:p>
        </w:tc>
        <w:tc>
          <w:tcPr>
            <w:tcW w:w="603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93,7</w:t>
            </w:r>
          </w:p>
        </w:tc>
        <w:tc>
          <w:tcPr>
            <w:tcW w:w="603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94,1</w:t>
            </w:r>
          </w:p>
        </w:tc>
        <w:tc>
          <w:tcPr>
            <w:tcW w:w="603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94,4</w:t>
            </w:r>
          </w:p>
        </w:tc>
        <w:tc>
          <w:tcPr>
            <w:tcW w:w="1209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FB5A4C">
            <w:pPr>
              <w:spacing w:after="0"/>
              <w:ind w:left="55" w:right="55"/>
            </w:pPr>
          </w:p>
        </w:tc>
        <w:tc>
          <w:tcPr>
            <w:tcW w:w="1724" w:type="dxa"/>
            <w:gridSpan w:val="4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МИНИСТЕРСТВО ТРАНСПОРТА И ДОРОЖНОГО ХОЗЯЙСТВА НОВОСИ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БИРСКОЙ ОБЛАСТИ</w:t>
            </w:r>
          </w:p>
        </w:tc>
        <w:tc>
          <w:tcPr>
            <w:tcW w:w="1378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FB5A4C">
            <w:pPr>
              <w:spacing w:after="0"/>
              <w:ind w:left="55" w:right="55"/>
            </w:pPr>
          </w:p>
        </w:tc>
      </w:tr>
      <w:tr w:rsidR="00FB5A4C" w:rsidTr="006E2EF1">
        <w:tblPrEx>
          <w:tblCellMar>
            <w:top w:w="0" w:type="dxa"/>
            <w:bottom w:w="0" w:type="dxa"/>
          </w:tblCellMar>
        </w:tblPrEx>
        <w:tc>
          <w:tcPr>
            <w:tcW w:w="413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FB5A4C" w:rsidRDefault="00FB5A4C">
            <w:pPr>
              <w:spacing w:after="0"/>
              <w:ind w:left="55" w:right="55"/>
              <w:jc w:val="center"/>
            </w:pPr>
          </w:p>
        </w:tc>
        <w:tc>
          <w:tcPr>
            <w:tcW w:w="23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FB5A4C" w:rsidRDefault="00FB5A4C">
            <w:pPr>
              <w:spacing w:after="0"/>
              <w:ind w:left="55" w:right="55"/>
              <w:jc w:val="center"/>
            </w:pPr>
          </w:p>
        </w:tc>
        <w:tc>
          <w:tcPr>
            <w:tcW w:w="9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FB5A4C" w:rsidRDefault="00FB5A4C">
            <w:pPr>
              <w:spacing w:after="0"/>
              <w:ind w:left="55" w:right="55"/>
              <w:jc w:val="center"/>
            </w:pP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FB5A4C" w:rsidRDefault="00FB5A4C">
            <w:pPr>
              <w:spacing w:after="0"/>
              <w:ind w:left="55" w:right="55"/>
              <w:jc w:val="center"/>
            </w:pPr>
          </w:p>
        </w:tc>
        <w:tc>
          <w:tcPr>
            <w:tcW w:w="9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FB5A4C" w:rsidRDefault="00FB5A4C">
            <w:pPr>
              <w:spacing w:after="0"/>
              <w:ind w:left="55" w:right="55"/>
            </w:pP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FB5A4C" w:rsidRDefault="00FB5A4C">
            <w:pPr>
              <w:spacing w:after="0"/>
              <w:ind w:left="55" w:right="55"/>
            </w:pPr>
          </w:p>
        </w:tc>
        <w:tc>
          <w:tcPr>
            <w:tcW w:w="574" w:type="dxa"/>
            <w:gridSpan w:val="2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FB5A4C" w:rsidRDefault="00FB5A4C">
            <w:pPr>
              <w:spacing w:after="0"/>
              <w:ind w:left="55" w:right="55"/>
            </w:pPr>
          </w:p>
        </w:tc>
        <w:tc>
          <w:tcPr>
            <w:tcW w:w="6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FB5A4C" w:rsidRDefault="00FB5A4C">
            <w:pPr>
              <w:spacing w:after="0"/>
              <w:ind w:left="55" w:right="55"/>
            </w:pPr>
          </w:p>
        </w:tc>
        <w:tc>
          <w:tcPr>
            <w:tcW w:w="6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FB5A4C" w:rsidRDefault="00FB5A4C">
            <w:pPr>
              <w:spacing w:after="0"/>
              <w:ind w:left="55" w:right="55"/>
            </w:pP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FB5A4C" w:rsidRDefault="00FB5A4C">
            <w:pPr>
              <w:spacing w:after="0"/>
              <w:ind w:left="55" w:right="55"/>
            </w:pPr>
          </w:p>
        </w:tc>
        <w:tc>
          <w:tcPr>
            <w:tcW w:w="6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FB5A4C" w:rsidRDefault="00FB5A4C">
            <w:pPr>
              <w:spacing w:after="0"/>
              <w:ind w:left="55" w:right="55"/>
            </w:pPr>
          </w:p>
        </w:tc>
        <w:tc>
          <w:tcPr>
            <w:tcW w:w="6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FB5A4C" w:rsidRDefault="00FB5A4C">
            <w:pPr>
              <w:spacing w:after="0"/>
              <w:ind w:left="55" w:right="55"/>
            </w:pPr>
          </w:p>
        </w:tc>
        <w:tc>
          <w:tcPr>
            <w:tcW w:w="6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FB5A4C" w:rsidRDefault="00FB5A4C">
            <w:pPr>
              <w:spacing w:after="0"/>
              <w:ind w:left="55" w:right="55"/>
            </w:pPr>
          </w:p>
        </w:tc>
        <w:tc>
          <w:tcPr>
            <w:tcW w:w="6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FB5A4C" w:rsidRDefault="00FB5A4C">
            <w:pPr>
              <w:spacing w:after="0"/>
              <w:ind w:left="55" w:right="55"/>
            </w:pPr>
          </w:p>
        </w:tc>
        <w:tc>
          <w:tcPr>
            <w:tcW w:w="12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FB5A4C" w:rsidRDefault="00FB5A4C">
            <w:pPr>
              <w:spacing w:after="0"/>
              <w:ind w:left="55" w:right="55"/>
            </w:pPr>
          </w:p>
        </w:tc>
        <w:tc>
          <w:tcPr>
            <w:tcW w:w="1724" w:type="dxa"/>
            <w:gridSpan w:val="4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FB5A4C" w:rsidRDefault="00FB5A4C">
            <w:pPr>
              <w:spacing w:after="0"/>
              <w:ind w:left="55" w:right="55"/>
            </w:pPr>
          </w:p>
        </w:tc>
        <w:tc>
          <w:tcPr>
            <w:tcW w:w="13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FB5A4C" w:rsidRDefault="00FB5A4C">
            <w:pPr>
              <w:spacing w:after="0"/>
              <w:ind w:left="55" w:right="55"/>
            </w:pPr>
          </w:p>
        </w:tc>
      </w:tr>
      <w:tr w:rsidR="006E2EF1" w:rsidTr="006E2EF1">
        <w:tblPrEx>
          <w:tblCellMar>
            <w:top w:w="0" w:type="dxa"/>
            <w:bottom w:w="0" w:type="dxa"/>
          </w:tblCellMar>
        </w:tblPrEx>
        <w:tc>
          <w:tcPr>
            <w:tcW w:w="15708" w:type="dxa"/>
            <w:gridSpan w:val="32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FB5A4C" w:rsidRDefault="006E2EF1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</w:rPr>
              <w:t xml:space="preserve">3. Помесячный план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</w:rPr>
              <w:t>достижения показателей государственной программы в 2024 году</w:t>
            </w:r>
          </w:p>
        </w:tc>
      </w:tr>
      <w:tr w:rsidR="00FB5A4C" w:rsidTr="006E2EF1">
        <w:tblPrEx>
          <w:tblCellMar>
            <w:top w:w="0" w:type="dxa"/>
            <w:bottom w:w="0" w:type="dxa"/>
          </w:tblCellMar>
        </w:tblPrEx>
        <w:tc>
          <w:tcPr>
            <w:tcW w:w="4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FB5A4C" w:rsidRDefault="00FB5A4C">
            <w:pPr>
              <w:spacing w:after="0"/>
              <w:ind w:left="55" w:right="55"/>
              <w:jc w:val="center"/>
            </w:pPr>
          </w:p>
        </w:tc>
        <w:tc>
          <w:tcPr>
            <w:tcW w:w="2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FB5A4C" w:rsidRDefault="00FB5A4C">
            <w:pPr>
              <w:spacing w:after="0"/>
              <w:ind w:left="55" w:right="55"/>
              <w:jc w:val="center"/>
            </w:pPr>
          </w:p>
        </w:tc>
        <w:tc>
          <w:tcPr>
            <w:tcW w:w="1764" w:type="dxa"/>
            <w:gridSpan w:val="3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FB5A4C" w:rsidRDefault="00FB5A4C">
            <w:pPr>
              <w:spacing w:after="0"/>
              <w:ind w:left="55" w:right="55"/>
              <w:jc w:val="center"/>
            </w:pPr>
          </w:p>
        </w:tc>
        <w:tc>
          <w:tcPr>
            <w:tcW w:w="1761" w:type="dxa"/>
            <w:gridSpan w:val="3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FB5A4C" w:rsidRDefault="00FB5A4C">
            <w:pPr>
              <w:spacing w:after="0"/>
              <w:ind w:left="55" w:right="55"/>
            </w:pPr>
          </w:p>
        </w:tc>
        <w:tc>
          <w:tcPr>
            <w:tcW w:w="7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FB5A4C" w:rsidRDefault="00FB5A4C">
            <w:pPr>
              <w:spacing w:after="0"/>
              <w:ind w:left="55" w:right="55"/>
            </w:pPr>
          </w:p>
        </w:tc>
        <w:tc>
          <w:tcPr>
            <w:tcW w:w="7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FB5A4C" w:rsidRDefault="00FB5A4C">
            <w:pPr>
              <w:spacing w:after="0"/>
              <w:ind w:left="55" w:right="55"/>
            </w:pPr>
          </w:p>
        </w:tc>
        <w:tc>
          <w:tcPr>
            <w:tcW w:w="744" w:type="dxa"/>
            <w:gridSpan w:val="3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FB5A4C" w:rsidRDefault="00FB5A4C">
            <w:pPr>
              <w:spacing w:after="0"/>
              <w:ind w:left="55" w:right="55"/>
            </w:pPr>
          </w:p>
        </w:tc>
        <w:tc>
          <w:tcPr>
            <w:tcW w:w="7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FB5A4C" w:rsidRDefault="00FB5A4C">
            <w:pPr>
              <w:spacing w:after="0"/>
              <w:ind w:left="55" w:right="55"/>
            </w:pPr>
          </w:p>
        </w:tc>
        <w:tc>
          <w:tcPr>
            <w:tcW w:w="7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FB5A4C" w:rsidRDefault="00FB5A4C">
            <w:pPr>
              <w:spacing w:after="0"/>
              <w:ind w:left="55" w:right="55"/>
            </w:pPr>
          </w:p>
        </w:tc>
        <w:tc>
          <w:tcPr>
            <w:tcW w:w="7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FB5A4C" w:rsidRDefault="00FB5A4C">
            <w:pPr>
              <w:spacing w:after="0"/>
              <w:ind w:left="55" w:right="55"/>
            </w:pPr>
          </w:p>
        </w:tc>
        <w:tc>
          <w:tcPr>
            <w:tcW w:w="7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FB5A4C" w:rsidRDefault="00FB5A4C">
            <w:pPr>
              <w:spacing w:after="0"/>
              <w:ind w:left="55" w:right="55"/>
            </w:pPr>
          </w:p>
        </w:tc>
        <w:tc>
          <w:tcPr>
            <w:tcW w:w="7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FB5A4C" w:rsidRDefault="00FB5A4C">
            <w:pPr>
              <w:spacing w:after="0"/>
              <w:ind w:left="55" w:right="55"/>
            </w:pP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FB5A4C" w:rsidRDefault="00FB5A4C">
            <w:pPr>
              <w:spacing w:after="0"/>
              <w:ind w:left="55" w:right="55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FB5A4C" w:rsidRDefault="00FB5A4C">
            <w:pPr>
              <w:spacing w:after="0"/>
              <w:ind w:left="55" w:right="55"/>
            </w:pPr>
          </w:p>
        </w:tc>
        <w:tc>
          <w:tcPr>
            <w:tcW w:w="7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FB5A4C" w:rsidRDefault="00FB5A4C">
            <w:pPr>
              <w:spacing w:after="0"/>
              <w:ind w:left="55" w:right="55"/>
            </w:pP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FB5A4C" w:rsidRDefault="00FB5A4C">
            <w:pPr>
              <w:spacing w:after="0"/>
              <w:ind w:left="55" w:right="55"/>
            </w:pPr>
          </w:p>
        </w:tc>
      </w:tr>
      <w:tr w:rsidR="006E2EF1" w:rsidTr="006E2EF1">
        <w:tblPrEx>
          <w:tblCellMar>
            <w:top w:w="0" w:type="dxa"/>
            <w:bottom w:w="0" w:type="dxa"/>
          </w:tblCellMar>
        </w:tblPrEx>
        <w:tc>
          <w:tcPr>
            <w:tcW w:w="462" w:type="dxa"/>
            <w:gridSpan w:val="2"/>
            <w:vMerge w:val="restart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№ п/п</w:t>
            </w:r>
          </w:p>
        </w:tc>
        <w:tc>
          <w:tcPr>
            <w:tcW w:w="2827" w:type="dxa"/>
            <w:gridSpan w:val="2"/>
            <w:vMerge w:val="restart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Цели/показатели государственной программы</w:t>
            </w:r>
          </w:p>
        </w:tc>
        <w:tc>
          <w:tcPr>
            <w:tcW w:w="1764" w:type="dxa"/>
            <w:gridSpan w:val="3"/>
            <w:vMerge w:val="restart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Уровень показателя</w:t>
            </w:r>
          </w:p>
        </w:tc>
        <w:tc>
          <w:tcPr>
            <w:tcW w:w="1761" w:type="dxa"/>
            <w:gridSpan w:val="3"/>
            <w:vMerge w:val="restart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Единица измерения</w:t>
            </w:r>
          </w:p>
          <w:p w:rsidR="00FB5A4C" w:rsidRDefault="006E2EF1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(по ОКЕИ)</w:t>
            </w:r>
          </w:p>
        </w:tc>
        <w:tc>
          <w:tcPr>
            <w:tcW w:w="8140" w:type="dxa"/>
            <w:gridSpan w:val="21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Плановые значения по месяцам</w:t>
            </w:r>
          </w:p>
        </w:tc>
        <w:tc>
          <w:tcPr>
            <w:tcW w:w="754" w:type="dxa"/>
            <w:vMerge w:val="restart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На конец 2024 года</w:t>
            </w:r>
          </w:p>
        </w:tc>
      </w:tr>
      <w:tr w:rsidR="00FB5A4C" w:rsidTr="006E2EF1">
        <w:tblPrEx>
          <w:tblCellMar>
            <w:top w:w="0" w:type="dxa"/>
            <w:bottom w:w="0" w:type="dxa"/>
          </w:tblCellMar>
        </w:tblPrEx>
        <w:tc>
          <w:tcPr>
            <w:tcW w:w="462" w:type="dxa"/>
            <w:gridSpan w:val="2"/>
            <w:vMerge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FB5A4C">
            <w:pPr>
              <w:spacing w:after="0"/>
              <w:ind w:left="55" w:right="55"/>
              <w:jc w:val="center"/>
            </w:pPr>
          </w:p>
        </w:tc>
        <w:tc>
          <w:tcPr>
            <w:tcW w:w="2827" w:type="dxa"/>
            <w:gridSpan w:val="2"/>
            <w:vMerge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FB5A4C">
            <w:pPr>
              <w:spacing w:after="0"/>
              <w:ind w:left="55" w:right="55"/>
              <w:jc w:val="center"/>
            </w:pPr>
          </w:p>
        </w:tc>
        <w:tc>
          <w:tcPr>
            <w:tcW w:w="1764" w:type="dxa"/>
            <w:gridSpan w:val="3"/>
            <w:vMerge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FB5A4C">
            <w:pPr>
              <w:spacing w:after="0"/>
              <w:ind w:left="55" w:right="55"/>
              <w:jc w:val="center"/>
            </w:pPr>
          </w:p>
        </w:tc>
        <w:tc>
          <w:tcPr>
            <w:tcW w:w="1761" w:type="dxa"/>
            <w:gridSpan w:val="3"/>
            <w:vMerge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FB5A4C">
            <w:pPr>
              <w:spacing w:after="0"/>
              <w:ind w:left="55" w:right="55"/>
              <w:jc w:val="center"/>
            </w:pPr>
          </w:p>
        </w:tc>
        <w:tc>
          <w:tcPr>
            <w:tcW w:w="738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янв.</w:t>
            </w:r>
          </w:p>
        </w:tc>
        <w:tc>
          <w:tcPr>
            <w:tcW w:w="740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фев.</w:t>
            </w:r>
          </w:p>
        </w:tc>
        <w:tc>
          <w:tcPr>
            <w:tcW w:w="744" w:type="dxa"/>
            <w:gridSpan w:val="3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март</w:t>
            </w:r>
          </w:p>
        </w:tc>
        <w:tc>
          <w:tcPr>
            <w:tcW w:w="738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апр.</w:t>
            </w:r>
          </w:p>
        </w:tc>
        <w:tc>
          <w:tcPr>
            <w:tcW w:w="735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май</w:t>
            </w:r>
          </w:p>
        </w:tc>
        <w:tc>
          <w:tcPr>
            <w:tcW w:w="749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июнь</w:t>
            </w:r>
          </w:p>
        </w:tc>
        <w:tc>
          <w:tcPr>
            <w:tcW w:w="748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июль</w:t>
            </w:r>
          </w:p>
        </w:tc>
        <w:tc>
          <w:tcPr>
            <w:tcW w:w="735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авг.</w:t>
            </w:r>
          </w:p>
        </w:tc>
        <w:tc>
          <w:tcPr>
            <w:tcW w:w="7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сен.</w:t>
            </w:r>
          </w:p>
        </w:tc>
        <w:tc>
          <w:tcPr>
            <w:tcW w:w="737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окт.</w:t>
            </w:r>
          </w:p>
        </w:tc>
        <w:tc>
          <w:tcPr>
            <w:tcW w:w="738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ноя.</w:t>
            </w:r>
          </w:p>
        </w:tc>
        <w:tc>
          <w:tcPr>
            <w:tcW w:w="754" w:type="dxa"/>
            <w:vMerge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FB5A4C">
            <w:pPr>
              <w:spacing w:after="0"/>
              <w:ind w:left="55" w:right="55"/>
              <w:jc w:val="center"/>
            </w:pPr>
          </w:p>
        </w:tc>
      </w:tr>
      <w:tr w:rsidR="00FB5A4C" w:rsidTr="006E2EF1">
        <w:tblPrEx>
          <w:tblCellMar>
            <w:top w:w="0" w:type="dxa"/>
            <w:bottom w:w="0" w:type="dxa"/>
          </w:tblCellMar>
        </w:tblPrEx>
        <w:tc>
          <w:tcPr>
            <w:tcW w:w="462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</w:t>
            </w:r>
          </w:p>
        </w:tc>
        <w:tc>
          <w:tcPr>
            <w:tcW w:w="282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2</w:t>
            </w:r>
          </w:p>
        </w:tc>
        <w:tc>
          <w:tcPr>
            <w:tcW w:w="1764" w:type="dxa"/>
            <w:gridSpan w:val="3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3</w:t>
            </w:r>
          </w:p>
        </w:tc>
        <w:tc>
          <w:tcPr>
            <w:tcW w:w="1761" w:type="dxa"/>
            <w:gridSpan w:val="3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4</w:t>
            </w:r>
          </w:p>
        </w:tc>
        <w:tc>
          <w:tcPr>
            <w:tcW w:w="738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5</w:t>
            </w:r>
          </w:p>
        </w:tc>
        <w:tc>
          <w:tcPr>
            <w:tcW w:w="740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6</w:t>
            </w:r>
          </w:p>
        </w:tc>
        <w:tc>
          <w:tcPr>
            <w:tcW w:w="744" w:type="dxa"/>
            <w:gridSpan w:val="3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7</w:t>
            </w:r>
          </w:p>
        </w:tc>
        <w:tc>
          <w:tcPr>
            <w:tcW w:w="738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8</w:t>
            </w:r>
          </w:p>
        </w:tc>
        <w:tc>
          <w:tcPr>
            <w:tcW w:w="735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9</w:t>
            </w:r>
          </w:p>
        </w:tc>
        <w:tc>
          <w:tcPr>
            <w:tcW w:w="749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10</w:t>
            </w:r>
          </w:p>
        </w:tc>
        <w:tc>
          <w:tcPr>
            <w:tcW w:w="748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11</w:t>
            </w:r>
          </w:p>
        </w:tc>
        <w:tc>
          <w:tcPr>
            <w:tcW w:w="735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12</w:t>
            </w:r>
          </w:p>
        </w:tc>
        <w:tc>
          <w:tcPr>
            <w:tcW w:w="7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13</w:t>
            </w:r>
          </w:p>
        </w:tc>
        <w:tc>
          <w:tcPr>
            <w:tcW w:w="737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14</w:t>
            </w:r>
          </w:p>
        </w:tc>
        <w:tc>
          <w:tcPr>
            <w:tcW w:w="738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15</w:t>
            </w:r>
          </w:p>
        </w:tc>
        <w:tc>
          <w:tcPr>
            <w:tcW w:w="754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16</w:t>
            </w:r>
          </w:p>
        </w:tc>
      </w:tr>
      <w:tr w:rsidR="006E2EF1" w:rsidTr="006E2EF1">
        <w:tblPrEx>
          <w:tblCellMar>
            <w:top w:w="0" w:type="dxa"/>
            <w:bottom w:w="0" w:type="dxa"/>
          </w:tblCellMar>
        </w:tblPrEx>
        <w:tc>
          <w:tcPr>
            <w:tcW w:w="462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1.</w:t>
            </w:r>
          </w:p>
        </w:tc>
        <w:tc>
          <w:tcPr>
            <w:tcW w:w="15246" w:type="dxa"/>
            <w:gridSpan w:val="30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Цель государственной программы «Обеспечение оперативного реагирования и взаимодействия всех служб, ответственных за обеспечение безопасности»</w:t>
            </w:r>
          </w:p>
        </w:tc>
      </w:tr>
      <w:tr w:rsidR="00FB5A4C" w:rsidTr="006E2EF1">
        <w:tblPrEx>
          <w:tblCellMar>
            <w:top w:w="0" w:type="dxa"/>
            <w:bottom w:w="0" w:type="dxa"/>
          </w:tblCellMar>
        </w:tblPrEx>
        <w:tc>
          <w:tcPr>
            <w:tcW w:w="462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lastRenderedPageBreak/>
              <w:t>1.1.</w:t>
            </w:r>
          </w:p>
        </w:tc>
        <w:tc>
          <w:tcPr>
            <w:tcW w:w="282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Количество приобретенных (модернизированных) стационарных систем автоматического контроля и выявления нарушений правил дорожного движения на автомобильных дорогах общего пользования на территории Новосибирской области, в рамках РП «Общесистемные меры разв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ития дорожного хозяйства (Новосибирская область)», ежегодно</w:t>
            </w:r>
          </w:p>
        </w:tc>
        <w:tc>
          <w:tcPr>
            <w:tcW w:w="1764" w:type="dxa"/>
            <w:gridSpan w:val="3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ГП</w:t>
            </w:r>
          </w:p>
        </w:tc>
        <w:tc>
          <w:tcPr>
            <w:tcW w:w="1761" w:type="dxa"/>
            <w:gridSpan w:val="3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Единица</w:t>
            </w:r>
          </w:p>
        </w:tc>
        <w:tc>
          <w:tcPr>
            <w:tcW w:w="738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X</w:t>
            </w:r>
          </w:p>
        </w:tc>
        <w:tc>
          <w:tcPr>
            <w:tcW w:w="740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X</w:t>
            </w:r>
          </w:p>
        </w:tc>
        <w:tc>
          <w:tcPr>
            <w:tcW w:w="744" w:type="dxa"/>
            <w:gridSpan w:val="3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</w:t>
            </w:r>
          </w:p>
        </w:tc>
        <w:tc>
          <w:tcPr>
            <w:tcW w:w="738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X</w:t>
            </w:r>
          </w:p>
        </w:tc>
        <w:tc>
          <w:tcPr>
            <w:tcW w:w="735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X</w:t>
            </w:r>
          </w:p>
        </w:tc>
        <w:tc>
          <w:tcPr>
            <w:tcW w:w="749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10</w:t>
            </w:r>
          </w:p>
        </w:tc>
        <w:tc>
          <w:tcPr>
            <w:tcW w:w="748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X</w:t>
            </w:r>
          </w:p>
        </w:tc>
        <w:tc>
          <w:tcPr>
            <w:tcW w:w="735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X</w:t>
            </w:r>
          </w:p>
        </w:tc>
        <w:tc>
          <w:tcPr>
            <w:tcW w:w="7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10</w:t>
            </w:r>
          </w:p>
        </w:tc>
        <w:tc>
          <w:tcPr>
            <w:tcW w:w="737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X</w:t>
            </w:r>
          </w:p>
        </w:tc>
        <w:tc>
          <w:tcPr>
            <w:tcW w:w="738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X</w:t>
            </w:r>
          </w:p>
        </w:tc>
        <w:tc>
          <w:tcPr>
            <w:tcW w:w="754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16</w:t>
            </w:r>
          </w:p>
        </w:tc>
      </w:tr>
      <w:tr w:rsidR="00FB5A4C" w:rsidTr="006E2EF1">
        <w:tblPrEx>
          <w:tblCellMar>
            <w:top w:w="0" w:type="dxa"/>
            <w:bottom w:w="0" w:type="dxa"/>
          </w:tblCellMar>
        </w:tblPrEx>
        <w:tc>
          <w:tcPr>
            <w:tcW w:w="462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1.2.</w:t>
            </w:r>
          </w:p>
        </w:tc>
        <w:tc>
          <w:tcPr>
            <w:tcW w:w="282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Среднее время комплексного реагирования экстренных оперативных служб на вызовы населения, поступающие по единому номеру «112» на территории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Новосибирской области</w:t>
            </w:r>
          </w:p>
        </w:tc>
        <w:tc>
          <w:tcPr>
            <w:tcW w:w="1764" w:type="dxa"/>
            <w:gridSpan w:val="3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ГП</w:t>
            </w:r>
          </w:p>
        </w:tc>
        <w:tc>
          <w:tcPr>
            <w:tcW w:w="1761" w:type="dxa"/>
            <w:gridSpan w:val="3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Минута</w:t>
            </w:r>
          </w:p>
        </w:tc>
        <w:tc>
          <w:tcPr>
            <w:tcW w:w="738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X</w:t>
            </w:r>
          </w:p>
        </w:tc>
        <w:tc>
          <w:tcPr>
            <w:tcW w:w="740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X</w:t>
            </w:r>
          </w:p>
        </w:tc>
        <w:tc>
          <w:tcPr>
            <w:tcW w:w="744" w:type="dxa"/>
            <w:gridSpan w:val="3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40</w:t>
            </w:r>
          </w:p>
        </w:tc>
        <w:tc>
          <w:tcPr>
            <w:tcW w:w="738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X</w:t>
            </w:r>
          </w:p>
        </w:tc>
        <w:tc>
          <w:tcPr>
            <w:tcW w:w="735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X</w:t>
            </w:r>
          </w:p>
        </w:tc>
        <w:tc>
          <w:tcPr>
            <w:tcW w:w="749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40</w:t>
            </w:r>
          </w:p>
        </w:tc>
        <w:tc>
          <w:tcPr>
            <w:tcW w:w="748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X</w:t>
            </w:r>
          </w:p>
        </w:tc>
        <w:tc>
          <w:tcPr>
            <w:tcW w:w="735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X</w:t>
            </w:r>
          </w:p>
        </w:tc>
        <w:tc>
          <w:tcPr>
            <w:tcW w:w="7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40</w:t>
            </w:r>
          </w:p>
        </w:tc>
        <w:tc>
          <w:tcPr>
            <w:tcW w:w="737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X</w:t>
            </w:r>
          </w:p>
        </w:tc>
        <w:tc>
          <w:tcPr>
            <w:tcW w:w="738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X</w:t>
            </w:r>
          </w:p>
        </w:tc>
        <w:tc>
          <w:tcPr>
            <w:tcW w:w="754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40</w:t>
            </w:r>
          </w:p>
        </w:tc>
      </w:tr>
      <w:tr w:rsidR="00FB5A4C" w:rsidTr="006E2EF1">
        <w:tblPrEx>
          <w:tblCellMar>
            <w:top w:w="0" w:type="dxa"/>
            <w:bottom w:w="0" w:type="dxa"/>
          </w:tblCellMar>
        </w:tblPrEx>
        <w:tc>
          <w:tcPr>
            <w:tcW w:w="462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1.3.</w:t>
            </w:r>
          </w:p>
        </w:tc>
        <w:tc>
          <w:tcPr>
            <w:tcW w:w="282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Количество государственных учреждений Новосибирской области, деятельность которых обеспечена</w:t>
            </w:r>
          </w:p>
        </w:tc>
        <w:tc>
          <w:tcPr>
            <w:tcW w:w="1764" w:type="dxa"/>
            <w:gridSpan w:val="3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ГП</w:t>
            </w:r>
          </w:p>
        </w:tc>
        <w:tc>
          <w:tcPr>
            <w:tcW w:w="1761" w:type="dxa"/>
            <w:gridSpan w:val="3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Единица</w:t>
            </w:r>
          </w:p>
        </w:tc>
        <w:tc>
          <w:tcPr>
            <w:tcW w:w="738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X</w:t>
            </w:r>
          </w:p>
        </w:tc>
        <w:tc>
          <w:tcPr>
            <w:tcW w:w="740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X</w:t>
            </w:r>
          </w:p>
        </w:tc>
        <w:tc>
          <w:tcPr>
            <w:tcW w:w="744" w:type="dxa"/>
            <w:gridSpan w:val="3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2</w:t>
            </w:r>
          </w:p>
        </w:tc>
        <w:tc>
          <w:tcPr>
            <w:tcW w:w="738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X</w:t>
            </w:r>
          </w:p>
        </w:tc>
        <w:tc>
          <w:tcPr>
            <w:tcW w:w="735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X</w:t>
            </w:r>
          </w:p>
        </w:tc>
        <w:tc>
          <w:tcPr>
            <w:tcW w:w="749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2</w:t>
            </w:r>
          </w:p>
        </w:tc>
        <w:tc>
          <w:tcPr>
            <w:tcW w:w="748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X</w:t>
            </w:r>
          </w:p>
        </w:tc>
        <w:tc>
          <w:tcPr>
            <w:tcW w:w="735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X</w:t>
            </w:r>
          </w:p>
        </w:tc>
        <w:tc>
          <w:tcPr>
            <w:tcW w:w="7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2</w:t>
            </w:r>
          </w:p>
        </w:tc>
        <w:tc>
          <w:tcPr>
            <w:tcW w:w="737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X</w:t>
            </w:r>
          </w:p>
        </w:tc>
        <w:tc>
          <w:tcPr>
            <w:tcW w:w="738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X</w:t>
            </w:r>
          </w:p>
        </w:tc>
        <w:tc>
          <w:tcPr>
            <w:tcW w:w="754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2</w:t>
            </w:r>
          </w:p>
        </w:tc>
      </w:tr>
      <w:tr w:rsidR="00FB5A4C" w:rsidTr="006E2EF1">
        <w:tblPrEx>
          <w:tblCellMar>
            <w:top w:w="0" w:type="dxa"/>
            <w:bottom w:w="0" w:type="dxa"/>
          </w:tblCellMar>
        </w:tblPrEx>
        <w:tc>
          <w:tcPr>
            <w:tcW w:w="462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1.4.</w:t>
            </w:r>
          </w:p>
        </w:tc>
        <w:tc>
          <w:tcPr>
            <w:tcW w:w="282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Доля информационных подсистем региональной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интеграционной платформы аппаратно-программного комплекса «Безопасный город», которыми обеспечены муниципальные районы и городские округа Новосибирской области</w:t>
            </w:r>
          </w:p>
        </w:tc>
        <w:tc>
          <w:tcPr>
            <w:tcW w:w="1764" w:type="dxa"/>
            <w:gridSpan w:val="3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ГП</w:t>
            </w:r>
          </w:p>
        </w:tc>
        <w:tc>
          <w:tcPr>
            <w:tcW w:w="1761" w:type="dxa"/>
            <w:gridSpan w:val="3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Процент</w:t>
            </w:r>
          </w:p>
        </w:tc>
        <w:tc>
          <w:tcPr>
            <w:tcW w:w="738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X</w:t>
            </w:r>
          </w:p>
        </w:tc>
        <w:tc>
          <w:tcPr>
            <w:tcW w:w="740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X</w:t>
            </w:r>
          </w:p>
        </w:tc>
        <w:tc>
          <w:tcPr>
            <w:tcW w:w="744" w:type="dxa"/>
            <w:gridSpan w:val="3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73,3</w:t>
            </w:r>
          </w:p>
        </w:tc>
        <w:tc>
          <w:tcPr>
            <w:tcW w:w="738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X</w:t>
            </w:r>
          </w:p>
        </w:tc>
        <w:tc>
          <w:tcPr>
            <w:tcW w:w="735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X</w:t>
            </w:r>
          </w:p>
        </w:tc>
        <w:tc>
          <w:tcPr>
            <w:tcW w:w="749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73,3</w:t>
            </w:r>
          </w:p>
        </w:tc>
        <w:tc>
          <w:tcPr>
            <w:tcW w:w="748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X</w:t>
            </w:r>
          </w:p>
        </w:tc>
        <w:tc>
          <w:tcPr>
            <w:tcW w:w="735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X</w:t>
            </w:r>
          </w:p>
        </w:tc>
        <w:tc>
          <w:tcPr>
            <w:tcW w:w="7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73,3</w:t>
            </w:r>
          </w:p>
        </w:tc>
        <w:tc>
          <w:tcPr>
            <w:tcW w:w="737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X</w:t>
            </w:r>
          </w:p>
        </w:tc>
        <w:tc>
          <w:tcPr>
            <w:tcW w:w="738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X</w:t>
            </w:r>
          </w:p>
        </w:tc>
        <w:tc>
          <w:tcPr>
            <w:tcW w:w="754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83,3</w:t>
            </w:r>
          </w:p>
        </w:tc>
      </w:tr>
      <w:tr w:rsidR="00FB5A4C" w:rsidTr="006E2EF1">
        <w:tblPrEx>
          <w:tblCellMar>
            <w:top w:w="0" w:type="dxa"/>
            <w:bottom w:w="0" w:type="dxa"/>
          </w:tblCellMar>
        </w:tblPrEx>
        <w:tc>
          <w:tcPr>
            <w:tcW w:w="462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1.5.</w:t>
            </w:r>
          </w:p>
        </w:tc>
        <w:tc>
          <w:tcPr>
            <w:tcW w:w="2827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Доля фактов нарушений Правил дорожного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движения, выявленных с помощью автоматических комплексов фото- 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видеофиксации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, от общего количества выявленных нарушений</w:t>
            </w:r>
          </w:p>
        </w:tc>
        <w:tc>
          <w:tcPr>
            <w:tcW w:w="1764" w:type="dxa"/>
            <w:gridSpan w:val="3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ГП</w:t>
            </w:r>
          </w:p>
        </w:tc>
        <w:tc>
          <w:tcPr>
            <w:tcW w:w="1761" w:type="dxa"/>
            <w:gridSpan w:val="3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Процент</w:t>
            </w:r>
          </w:p>
        </w:tc>
        <w:tc>
          <w:tcPr>
            <w:tcW w:w="738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X</w:t>
            </w:r>
          </w:p>
        </w:tc>
        <w:tc>
          <w:tcPr>
            <w:tcW w:w="740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X</w:t>
            </w:r>
          </w:p>
        </w:tc>
        <w:tc>
          <w:tcPr>
            <w:tcW w:w="744" w:type="dxa"/>
            <w:gridSpan w:val="3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90,5</w:t>
            </w:r>
          </w:p>
        </w:tc>
        <w:tc>
          <w:tcPr>
            <w:tcW w:w="738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X</w:t>
            </w:r>
          </w:p>
        </w:tc>
        <w:tc>
          <w:tcPr>
            <w:tcW w:w="735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X</w:t>
            </w:r>
          </w:p>
        </w:tc>
        <w:tc>
          <w:tcPr>
            <w:tcW w:w="749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91,5</w:t>
            </w:r>
          </w:p>
        </w:tc>
        <w:tc>
          <w:tcPr>
            <w:tcW w:w="748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X</w:t>
            </w:r>
          </w:p>
        </w:tc>
        <w:tc>
          <w:tcPr>
            <w:tcW w:w="735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X</w:t>
            </w:r>
          </w:p>
        </w:tc>
        <w:tc>
          <w:tcPr>
            <w:tcW w:w="738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92</w:t>
            </w:r>
          </w:p>
        </w:tc>
        <w:tc>
          <w:tcPr>
            <w:tcW w:w="737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X</w:t>
            </w:r>
          </w:p>
        </w:tc>
        <w:tc>
          <w:tcPr>
            <w:tcW w:w="738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X</w:t>
            </w:r>
          </w:p>
        </w:tc>
        <w:tc>
          <w:tcPr>
            <w:tcW w:w="754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92,5</w:t>
            </w:r>
          </w:p>
        </w:tc>
      </w:tr>
      <w:tr w:rsidR="00FB5A4C" w:rsidTr="006E2EF1">
        <w:tblPrEx>
          <w:tblCellMar>
            <w:top w:w="0" w:type="dxa"/>
            <w:bottom w:w="0" w:type="dxa"/>
          </w:tblCellMar>
        </w:tblPrEx>
        <w:tc>
          <w:tcPr>
            <w:tcW w:w="462" w:type="dxa"/>
            <w:gridSpan w:val="2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FB5A4C" w:rsidRDefault="00FB5A4C">
            <w:pPr>
              <w:spacing w:after="0"/>
              <w:ind w:left="55" w:right="55"/>
              <w:jc w:val="center"/>
            </w:pPr>
          </w:p>
        </w:tc>
        <w:tc>
          <w:tcPr>
            <w:tcW w:w="2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FB5A4C" w:rsidRDefault="00FB5A4C">
            <w:pPr>
              <w:spacing w:after="0"/>
              <w:ind w:left="55" w:right="55"/>
              <w:jc w:val="center"/>
            </w:pPr>
          </w:p>
        </w:tc>
        <w:tc>
          <w:tcPr>
            <w:tcW w:w="1764" w:type="dxa"/>
            <w:gridSpan w:val="3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FB5A4C" w:rsidRDefault="00FB5A4C">
            <w:pPr>
              <w:spacing w:after="0"/>
              <w:ind w:left="55" w:right="55"/>
              <w:jc w:val="center"/>
            </w:pPr>
          </w:p>
        </w:tc>
        <w:tc>
          <w:tcPr>
            <w:tcW w:w="1761" w:type="dxa"/>
            <w:gridSpan w:val="3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FB5A4C" w:rsidRDefault="00FB5A4C">
            <w:pPr>
              <w:spacing w:after="0"/>
              <w:ind w:left="55" w:right="55"/>
            </w:pPr>
          </w:p>
        </w:tc>
        <w:tc>
          <w:tcPr>
            <w:tcW w:w="7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FB5A4C" w:rsidRDefault="00FB5A4C">
            <w:pPr>
              <w:spacing w:after="0"/>
              <w:ind w:left="55" w:right="55"/>
            </w:pPr>
          </w:p>
        </w:tc>
        <w:tc>
          <w:tcPr>
            <w:tcW w:w="7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FB5A4C" w:rsidRDefault="00FB5A4C">
            <w:pPr>
              <w:spacing w:after="0"/>
              <w:ind w:left="55" w:right="55"/>
            </w:pPr>
          </w:p>
        </w:tc>
        <w:tc>
          <w:tcPr>
            <w:tcW w:w="744" w:type="dxa"/>
            <w:gridSpan w:val="3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FB5A4C" w:rsidRDefault="00FB5A4C">
            <w:pPr>
              <w:spacing w:after="0"/>
              <w:ind w:left="55" w:right="55"/>
            </w:pPr>
          </w:p>
        </w:tc>
        <w:tc>
          <w:tcPr>
            <w:tcW w:w="7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FB5A4C" w:rsidRDefault="00FB5A4C">
            <w:pPr>
              <w:spacing w:after="0"/>
              <w:ind w:left="55" w:right="55"/>
            </w:pPr>
          </w:p>
        </w:tc>
        <w:tc>
          <w:tcPr>
            <w:tcW w:w="7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FB5A4C" w:rsidRDefault="00FB5A4C">
            <w:pPr>
              <w:spacing w:after="0"/>
              <w:ind w:left="55" w:right="55"/>
            </w:pPr>
          </w:p>
        </w:tc>
        <w:tc>
          <w:tcPr>
            <w:tcW w:w="7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FB5A4C" w:rsidRDefault="00FB5A4C">
            <w:pPr>
              <w:spacing w:after="0"/>
              <w:ind w:left="55" w:right="55"/>
            </w:pPr>
          </w:p>
        </w:tc>
        <w:tc>
          <w:tcPr>
            <w:tcW w:w="7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FB5A4C" w:rsidRDefault="00FB5A4C">
            <w:pPr>
              <w:spacing w:after="0"/>
              <w:ind w:left="55" w:right="55"/>
            </w:pPr>
          </w:p>
        </w:tc>
        <w:tc>
          <w:tcPr>
            <w:tcW w:w="7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FB5A4C" w:rsidRDefault="00FB5A4C">
            <w:pPr>
              <w:spacing w:after="0"/>
              <w:ind w:left="55" w:right="55"/>
            </w:pP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FB5A4C" w:rsidRDefault="00FB5A4C">
            <w:pPr>
              <w:spacing w:after="0"/>
              <w:ind w:left="55" w:right="55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FB5A4C" w:rsidRDefault="00FB5A4C">
            <w:pPr>
              <w:spacing w:after="0"/>
              <w:ind w:left="55" w:right="55"/>
            </w:pPr>
          </w:p>
        </w:tc>
        <w:tc>
          <w:tcPr>
            <w:tcW w:w="7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FB5A4C" w:rsidRDefault="00FB5A4C">
            <w:pPr>
              <w:spacing w:after="0"/>
              <w:ind w:left="55" w:right="55"/>
            </w:pPr>
          </w:p>
        </w:tc>
        <w:tc>
          <w:tcPr>
            <w:tcW w:w="75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FB5A4C" w:rsidRDefault="00FB5A4C">
            <w:pPr>
              <w:spacing w:after="0"/>
              <w:ind w:left="55" w:right="55"/>
            </w:pPr>
          </w:p>
        </w:tc>
      </w:tr>
    </w:tbl>
    <w:p w:rsidR="00FB5A4C" w:rsidRDefault="00FB5A4C">
      <w:pPr>
        <w:spacing w:after="0"/>
      </w:pPr>
    </w:p>
    <w:tbl>
      <w:tblPr>
        <w:tblW w:w="15708" w:type="dxa"/>
        <w:tblInd w:w="1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39"/>
        <w:gridCol w:w="4897"/>
        <w:gridCol w:w="2993"/>
        <w:gridCol w:w="2841"/>
        <w:gridCol w:w="4238"/>
      </w:tblGrid>
      <w:tr w:rsidR="006E2EF1" w:rsidTr="006E2EF1">
        <w:tblPrEx>
          <w:tblCellMar>
            <w:top w:w="0" w:type="dxa"/>
            <w:bottom w:w="0" w:type="dxa"/>
          </w:tblCellMar>
        </w:tblPrEx>
        <w:tc>
          <w:tcPr>
            <w:tcW w:w="876" w:type="dxa"/>
            <w:gridSpan w:val="5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FB5A4C" w:rsidRDefault="006E2EF1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</w:rPr>
              <w:t>4. Структура государственной программы</w:t>
            </w:r>
          </w:p>
        </w:tc>
      </w:tr>
      <w:tr w:rsidR="00FB5A4C">
        <w:tblPrEx>
          <w:tblCellMar>
            <w:top w:w="0" w:type="dxa"/>
            <w:bottom w:w="0" w:type="dxa"/>
          </w:tblCellMar>
        </w:tblPrEx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FB5A4C" w:rsidRDefault="00FB5A4C">
            <w:pPr>
              <w:spacing w:after="0"/>
              <w:ind w:left="55" w:right="55"/>
              <w:jc w:val="center"/>
            </w:pPr>
          </w:p>
        </w:tc>
        <w:tc>
          <w:tcPr>
            <w:tcW w:w="6709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FB5A4C" w:rsidRDefault="00FB5A4C">
            <w:pPr>
              <w:spacing w:after="0"/>
              <w:ind w:left="55" w:right="55"/>
              <w:jc w:val="center"/>
            </w:pPr>
          </w:p>
        </w:tc>
        <w:tc>
          <w:tcPr>
            <w:tcW w:w="406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FB5A4C" w:rsidRDefault="00FB5A4C">
            <w:pPr>
              <w:spacing w:after="0"/>
              <w:ind w:left="55" w:right="55"/>
              <w:jc w:val="center"/>
            </w:pPr>
          </w:p>
        </w:tc>
        <w:tc>
          <w:tcPr>
            <w:tcW w:w="406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FB5A4C" w:rsidRDefault="00FB5A4C">
            <w:pPr>
              <w:spacing w:after="0"/>
              <w:ind w:left="55" w:right="55"/>
            </w:pPr>
          </w:p>
        </w:tc>
        <w:tc>
          <w:tcPr>
            <w:tcW w:w="5572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FB5A4C" w:rsidRDefault="00FB5A4C">
            <w:pPr>
              <w:spacing w:after="0"/>
              <w:ind w:left="55" w:right="55"/>
            </w:pPr>
          </w:p>
        </w:tc>
      </w:tr>
      <w:tr w:rsidR="006E2EF1" w:rsidTr="006E2EF1">
        <w:tblPrEx>
          <w:tblCellMar>
            <w:top w:w="0" w:type="dxa"/>
            <w:bottom w:w="0" w:type="dxa"/>
          </w:tblCellMar>
        </w:tblPrEx>
        <w:tc>
          <w:tcPr>
            <w:tcW w:w="8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№</w:t>
            </w:r>
          </w:p>
          <w:p w:rsidR="00FB5A4C" w:rsidRDefault="006E2EF1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п/п</w:t>
            </w:r>
          </w:p>
        </w:tc>
        <w:tc>
          <w:tcPr>
            <w:tcW w:w="6709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Задачи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структурного элемента</w:t>
            </w:r>
          </w:p>
        </w:tc>
        <w:tc>
          <w:tcPr>
            <w:tcW w:w="4060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Краткое описание ожидаемых</w:t>
            </w:r>
          </w:p>
          <w:p w:rsidR="00FB5A4C" w:rsidRDefault="006E2EF1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эффектов от реализации задачи</w:t>
            </w:r>
          </w:p>
          <w:p w:rsidR="00FB5A4C" w:rsidRDefault="006E2EF1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структурного элемента</w:t>
            </w:r>
          </w:p>
        </w:tc>
        <w:tc>
          <w:tcPr>
            <w:tcW w:w="5572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Связь</w:t>
            </w:r>
          </w:p>
          <w:p w:rsidR="00FB5A4C" w:rsidRDefault="006E2EF1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с показателями</w:t>
            </w:r>
          </w:p>
        </w:tc>
      </w:tr>
      <w:tr w:rsidR="006E2EF1" w:rsidTr="006E2EF1">
        <w:tblPrEx>
          <w:tblCellMar>
            <w:top w:w="0" w:type="dxa"/>
            <w:bottom w:w="0" w:type="dxa"/>
          </w:tblCellMar>
        </w:tblPrEx>
        <w:tc>
          <w:tcPr>
            <w:tcW w:w="8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</w:t>
            </w:r>
          </w:p>
        </w:tc>
        <w:tc>
          <w:tcPr>
            <w:tcW w:w="6709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2</w:t>
            </w:r>
          </w:p>
        </w:tc>
        <w:tc>
          <w:tcPr>
            <w:tcW w:w="4060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3</w:t>
            </w:r>
          </w:p>
        </w:tc>
        <w:tc>
          <w:tcPr>
            <w:tcW w:w="5572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4</w:t>
            </w:r>
          </w:p>
        </w:tc>
      </w:tr>
      <w:tr w:rsidR="006E2EF1" w:rsidTr="006E2EF1">
        <w:tblPrEx>
          <w:tblCellMar>
            <w:top w:w="0" w:type="dxa"/>
            <w:bottom w:w="0" w:type="dxa"/>
          </w:tblCellMar>
        </w:tblPrEx>
        <w:tc>
          <w:tcPr>
            <w:tcW w:w="8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</w:t>
            </w:r>
          </w:p>
        </w:tc>
        <w:tc>
          <w:tcPr>
            <w:tcW w:w="6709" w:type="dxa"/>
            <w:gridSpan w:val="4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Направление (подпрограмма) "Создание единой цифровой среды в сфере обеспечения безопасности"</w:t>
            </w:r>
          </w:p>
        </w:tc>
      </w:tr>
      <w:tr w:rsidR="006E2EF1" w:rsidTr="006E2EF1">
        <w:tblPrEx>
          <w:tblCellMar>
            <w:top w:w="0" w:type="dxa"/>
            <w:bottom w:w="0" w:type="dxa"/>
          </w:tblCellMar>
        </w:tblPrEx>
        <w:tc>
          <w:tcPr>
            <w:tcW w:w="8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1.1</w:t>
            </w:r>
          </w:p>
        </w:tc>
        <w:tc>
          <w:tcPr>
            <w:tcW w:w="6709" w:type="dxa"/>
            <w:gridSpan w:val="4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Региональный проект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"Общесистемные меры развития дорожного хозяйства (Новосибирская область)"</w:t>
            </w:r>
          </w:p>
          <w:p w:rsidR="00FB5A4C" w:rsidRDefault="006E2EF1">
            <w:pPr>
              <w:spacing w:after="0"/>
              <w:ind w:left="55" w:right="55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Теленчинов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Роман Александрович</w:t>
            </w:r>
          </w:p>
        </w:tc>
      </w:tr>
      <w:tr w:rsidR="006E2EF1" w:rsidTr="006E2EF1">
        <w:tblPrEx>
          <w:tblCellMar>
            <w:top w:w="0" w:type="dxa"/>
            <w:bottom w:w="0" w:type="dxa"/>
          </w:tblCellMar>
        </w:tblPrEx>
        <w:tc>
          <w:tcPr>
            <w:tcW w:w="8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FB5A4C">
            <w:pPr>
              <w:spacing w:after="0"/>
              <w:ind w:left="55" w:right="55"/>
            </w:pPr>
          </w:p>
        </w:tc>
        <w:tc>
          <w:tcPr>
            <w:tcW w:w="6709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Ответственный за реализацию:</w:t>
            </w:r>
          </w:p>
          <w:p w:rsidR="00FB5A4C" w:rsidRDefault="006E2EF1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МИНИСТЕРСТВО ТРАНСПОРТА И ДОРОЖНОГО ХОЗЯЙСТВА НОВОСИБИРСКОЙ ОБЛАСТИ</w:t>
            </w:r>
          </w:p>
        </w:tc>
        <w:tc>
          <w:tcPr>
            <w:tcW w:w="4060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Срок реализации:</w:t>
            </w:r>
          </w:p>
          <w:p w:rsidR="00FB5A4C" w:rsidRDefault="006E2EF1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2018 - 2024</w:t>
            </w:r>
          </w:p>
        </w:tc>
      </w:tr>
      <w:tr w:rsidR="006E2EF1" w:rsidTr="006E2EF1">
        <w:tblPrEx>
          <w:tblCellMar>
            <w:top w:w="0" w:type="dxa"/>
            <w:bottom w:w="0" w:type="dxa"/>
          </w:tblCellMar>
        </w:tblPrEx>
        <w:tc>
          <w:tcPr>
            <w:tcW w:w="8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1.1.1</w:t>
            </w:r>
          </w:p>
        </w:tc>
        <w:tc>
          <w:tcPr>
            <w:tcW w:w="6709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Применение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новых технологий в дорожной отрасли</w:t>
            </w:r>
          </w:p>
        </w:tc>
        <w:tc>
          <w:tcPr>
            <w:tcW w:w="4060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Увеличено количество стационарных камер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фотовидеофиксации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нарушений правил дорожного движения на автомобильных дорогах</w:t>
            </w:r>
          </w:p>
        </w:tc>
        <w:tc>
          <w:tcPr>
            <w:tcW w:w="5572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Количество приобретенных (модернизированных) стационарных систем автоматического контроля и выявлен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ия нарушений правил дорожного движения на автомобильных дорогах общего пользования на территории Новосибирской области, в рамках РП «Общесистемные меры развития дорожного хозяйства (Новосибирская область)», ежегодно</w:t>
            </w:r>
          </w:p>
        </w:tc>
      </w:tr>
      <w:tr w:rsidR="006E2EF1" w:rsidTr="006E2EF1">
        <w:tblPrEx>
          <w:tblCellMar>
            <w:top w:w="0" w:type="dxa"/>
            <w:bottom w:w="0" w:type="dxa"/>
          </w:tblCellMar>
        </w:tblPrEx>
        <w:tc>
          <w:tcPr>
            <w:tcW w:w="8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1.2</w:t>
            </w:r>
          </w:p>
        </w:tc>
        <w:tc>
          <w:tcPr>
            <w:tcW w:w="6709" w:type="dxa"/>
            <w:gridSpan w:val="4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Комплекс процессных мероприятий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"Обеспечение функционирования, расширение и модернизация компонентов АПК "Безопасный город""</w:t>
            </w:r>
          </w:p>
        </w:tc>
      </w:tr>
      <w:tr w:rsidR="006E2EF1" w:rsidTr="006E2EF1">
        <w:tblPrEx>
          <w:tblCellMar>
            <w:top w:w="0" w:type="dxa"/>
            <w:bottom w:w="0" w:type="dxa"/>
          </w:tblCellMar>
        </w:tblPrEx>
        <w:tc>
          <w:tcPr>
            <w:tcW w:w="8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FB5A4C">
            <w:pPr>
              <w:spacing w:after="0"/>
              <w:ind w:left="55" w:right="55"/>
            </w:pPr>
          </w:p>
        </w:tc>
        <w:tc>
          <w:tcPr>
            <w:tcW w:w="6709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Ответственный за реализацию:</w:t>
            </w:r>
          </w:p>
          <w:p w:rsidR="00FB5A4C" w:rsidRDefault="006E2EF1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МИНИСТЕРСТВО ЦИФРОВОГО РАЗВИТИЯ И СВЯЗИ НОВОСИБИРСКОЙ ОБЛАСТИ</w:t>
            </w:r>
          </w:p>
        </w:tc>
        <w:tc>
          <w:tcPr>
            <w:tcW w:w="4060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-</w:t>
            </w:r>
          </w:p>
        </w:tc>
      </w:tr>
      <w:tr w:rsidR="006E2EF1" w:rsidTr="006E2EF1">
        <w:tblPrEx>
          <w:tblCellMar>
            <w:top w:w="0" w:type="dxa"/>
            <w:bottom w:w="0" w:type="dxa"/>
          </w:tblCellMar>
        </w:tblPrEx>
        <w:tc>
          <w:tcPr>
            <w:tcW w:w="8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1.2.1</w:t>
            </w:r>
          </w:p>
        </w:tc>
        <w:tc>
          <w:tcPr>
            <w:tcW w:w="6709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Обеспечение общественной безопасности</w:t>
            </w:r>
          </w:p>
        </w:tc>
        <w:tc>
          <w:tcPr>
            <w:tcW w:w="4060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Обеспечена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координация работы и взаимодействие служб и ведомств в сфере общественной безопасности</w:t>
            </w:r>
          </w:p>
        </w:tc>
        <w:tc>
          <w:tcPr>
            <w:tcW w:w="5572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Среднее время комплексного реагирования экстренных оперативных служб на вызовы населения, поступающие по единому номеру «112» на территории Новосибирской области</w:t>
            </w:r>
          </w:p>
        </w:tc>
      </w:tr>
      <w:tr w:rsidR="006E2EF1" w:rsidTr="006E2EF1">
        <w:tblPrEx>
          <w:tblCellMar>
            <w:top w:w="0" w:type="dxa"/>
            <w:bottom w:w="0" w:type="dxa"/>
          </w:tblCellMar>
        </w:tblPrEx>
        <w:tc>
          <w:tcPr>
            <w:tcW w:w="8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1.2.2</w:t>
            </w:r>
          </w:p>
        </w:tc>
        <w:tc>
          <w:tcPr>
            <w:tcW w:w="6709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Обеспечение безопасности населения, среды обитания и муниципальной (коммунальной) инфраструктуры</w:t>
            </w:r>
          </w:p>
        </w:tc>
        <w:tc>
          <w:tcPr>
            <w:tcW w:w="4060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Обеспечено функционирование компонентов обеспечения безопасности населения, среды обитания и муниципальной (коммунальной) инфраструктуры</w:t>
            </w:r>
          </w:p>
        </w:tc>
        <w:tc>
          <w:tcPr>
            <w:tcW w:w="5572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Доля информационных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подсистем региональной интеграционной платформы аппаратно-программного комплекса «Безопасный город», которыми обеспечены муниципальные районы и городские округа Новосибирской области</w:t>
            </w:r>
          </w:p>
        </w:tc>
      </w:tr>
      <w:tr w:rsidR="006E2EF1" w:rsidTr="006E2EF1">
        <w:tblPrEx>
          <w:tblCellMar>
            <w:top w:w="0" w:type="dxa"/>
            <w:bottom w:w="0" w:type="dxa"/>
          </w:tblCellMar>
        </w:tblPrEx>
        <w:tc>
          <w:tcPr>
            <w:tcW w:w="8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1.2.3</w:t>
            </w:r>
          </w:p>
        </w:tc>
        <w:tc>
          <w:tcPr>
            <w:tcW w:w="6709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Обеспечение функционирования компонентов транспортной безопасности</w:t>
            </w:r>
          </w:p>
        </w:tc>
        <w:tc>
          <w:tcPr>
            <w:tcW w:w="4060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Обеспечено функционирование компонентов обеспечения транспортной безопасности</w:t>
            </w:r>
          </w:p>
        </w:tc>
        <w:tc>
          <w:tcPr>
            <w:tcW w:w="5572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Доля фактов нарушений Правил дорожного движения, выявленных с помощью автоматических комплексов фото- 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видеофиксации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, от общего количества выявленных нарушений</w:t>
            </w:r>
          </w:p>
        </w:tc>
      </w:tr>
      <w:tr w:rsidR="006E2EF1" w:rsidTr="006E2EF1">
        <w:tblPrEx>
          <w:tblCellMar>
            <w:top w:w="0" w:type="dxa"/>
            <w:bottom w:w="0" w:type="dxa"/>
          </w:tblCellMar>
        </w:tblPrEx>
        <w:tc>
          <w:tcPr>
            <w:tcW w:w="87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1.2.4</w:t>
            </w:r>
          </w:p>
        </w:tc>
        <w:tc>
          <w:tcPr>
            <w:tcW w:w="6709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Реализация функций возложенных на государственные учреждения ГКУ НСО "Служба 112" и ГКУ НСО "ЦОДД"</w:t>
            </w:r>
          </w:p>
        </w:tc>
        <w:tc>
          <w:tcPr>
            <w:tcW w:w="4060" w:type="dxa"/>
            <w:gridSpan w:val="2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Возложенные функции на государственные учреждения ГКУ НСО "Служба 112" и ГКУ НСО "ЦОДД" реализованы в полном объеме</w:t>
            </w:r>
          </w:p>
        </w:tc>
        <w:tc>
          <w:tcPr>
            <w:tcW w:w="5572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Количество государственных учреждений Но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восибирской области, деятельность которых обеспечена</w:t>
            </w:r>
          </w:p>
        </w:tc>
      </w:tr>
      <w:tr w:rsidR="00FB5A4C">
        <w:tblPrEx>
          <w:tblCellMar>
            <w:top w:w="0" w:type="dxa"/>
            <w:bottom w:w="0" w:type="dxa"/>
          </w:tblCellMar>
        </w:tblPrEx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FB5A4C" w:rsidRDefault="00FB5A4C">
            <w:pPr>
              <w:spacing w:after="0"/>
              <w:ind w:left="55" w:right="55"/>
              <w:jc w:val="center"/>
            </w:pPr>
          </w:p>
        </w:tc>
        <w:tc>
          <w:tcPr>
            <w:tcW w:w="6709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FB5A4C" w:rsidRDefault="00FB5A4C">
            <w:pPr>
              <w:spacing w:after="0"/>
              <w:ind w:left="55" w:right="55"/>
              <w:jc w:val="center"/>
            </w:pPr>
          </w:p>
        </w:tc>
        <w:tc>
          <w:tcPr>
            <w:tcW w:w="406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FB5A4C" w:rsidRDefault="00FB5A4C">
            <w:pPr>
              <w:spacing w:after="0"/>
              <w:ind w:left="55" w:right="55"/>
              <w:jc w:val="center"/>
            </w:pPr>
          </w:p>
        </w:tc>
        <w:tc>
          <w:tcPr>
            <w:tcW w:w="406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FB5A4C" w:rsidRDefault="00FB5A4C">
            <w:pPr>
              <w:spacing w:after="0"/>
              <w:ind w:left="55" w:right="55"/>
            </w:pPr>
          </w:p>
        </w:tc>
        <w:tc>
          <w:tcPr>
            <w:tcW w:w="5572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FB5A4C" w:rsidRDefault="00FB5A4C">
            <w:pPr>
              <w:spacing w:after="0"/>
              <w:ind w:left="55" w:right="55"/>
            </w:pPr>
          </w:p>
        </w:tc>
      </w:tr>
    </w:tbl>
    <w:p w:rsidR="00FB5A4C" w:rsidRDefault="00FB5A4C">
      <w:pPr>
        <w:spacing w:after="0"/>
      </w:pPr>
    </w:p>
    <w:tbl>
      <w:tblPr>
        <w:tblW w:w="15708" w:type="dxa"/>
        <w:tblInd w:w="1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994"/>
        <w:gridCol w:w="1336"/>
        <w:gridCol w:w="1337"/>
        <w:gridCol w:w="1337"/>
        <w:gridCol w:w="1337"/>
        <w:gridCol w:w="1337"/>
        <w:gridCol w:w="1337"/>
        <w:gridCol w:w="1337"/>
        <w:gridCol w:w="1356"/>
      </w:tblGrid>
      <w:tr w:rsidR="006E2EF1" w:rsidTr="006E2EF1">
        <w:tblPrEx>
          <w:tblCellMar>
            <w:top w:w="0" w:type="dxa"/>
            <w:bottom w:w="0" w:type="dxa"/>
          </w:tblCellMar>
        </w:tblPrEx>
        <w:tc>
          <w:tcPr>
            <w:tcW w:w="5863" w:type="dxa"/>
            <w:gridSpan w:val="9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FB5A4C" w:rsidRDefault="006E2EF1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8"/>
              </w:rPr>
              <w:t>5. Финансовое обеспечение государственной программы</w:t>
            </w:r>
          </w:p>
        </w:tc>
      </w:tr>
      <w:tr w:rsidR="006E2EF1" w:rsidTr="006E2EF1">
        <w:tblPrEx>
          <w:tblCellMar>
            <w:top w:w="0" w:type="dxa"/>
            <w:bottom w:w="0" w:type="dxa"/>
          </w:tblCellMar>
        </w:tblPrEx>
        <w:tc>
          <w:tcPr>
            <w:tcW w:w="5863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</w:tcPr>
          <w:p w:rsidR="00FB5A4C" w:rsidRDefault="00FB5A4C">
            <w:pPr>
              <w:spacing w:after="0"/>
              <w:ind w:left="55" w:right="55"/>
              <w:jc w:val="center"/>
            </w:pPr>
          </w:p>
        </w:tc>
        <w:tc>
          <w:tcPr>
            <w:tcW w:w="1406" w:type="dxa"/>
            <w:gridSpan w:val="7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FB5A4C" w:rsidRDefault="00FB5A4C">
            <w:pPr>
              <w:spacing w:after="0"/>
              <w:ind w:left="55" w:right="55"/>
            </w:pP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FB5A4C" w:rsidRDefault="00FB5A4C">
            <w:pPr>
              <w:spacing w:after="0"/>
              <w:ind w:left="55" w:right="55"/>
            </w:pPr>
          </w:p>
        </w:tc>
      </w:tr>
      <w:tr w:rsidR="006E2EF1" w:rsidTr="006E2EF1">
        <w:tblPrEx>
          <w:tblCellMar>
            <w:top w:w="0" w:type="dxa"/>
            <w:bottom w:w="0" w:type="dxa"/>
          </w:tblCellMar>
        </w:tblPrEx>
        <w:tc>
          <w:tcPr>
            <w:tcW w:w="5863" w:type="dxa"/>
            <w:vMerge w:val="restart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Наименование государственной программы, структурного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lastRenderedPageBreak/>
              <w:t>элемента/источник финансового обеспечения</w:t>
            </w:r>
          </w:p>
        </w:tc>
        <w:tc>
          <w:tcPr>
            <w:tcW w:w="1406" w:type="dxa"/>
            <w:gridSpan w:val="8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lastRenderedPageBreak/>
              <w:t>Объем финансового обеспечения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 по годам реализации, тыс. рублей</w:t>
            </w:r>
          </w:p>
        </w:tc>
      </w:tr>
      <w:tr w:rsidR="00FB5A4C">
        <w:tblPrEx>
          <w:tblCellMar>
            <w:top w:w="0" w:type="dxa"/>
            <w:bottom w:w="0" w:type="dxa"/>
          </w:tblCellMar>
        </w:tblPrEx>
        <w:tc>
          <w:tcPr>
            <w:tcW w:w="5863" w:type="dxa"/>
            <w:vMerge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FB5A4C">
            <w:pPr>
              <w:spacing w:after="0"/>
              <w:ind w:left="55" w:right="55"/>
              <w:jc w:val="center"/>
            </w:pP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2024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2025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2026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2027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2028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2029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2030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Всего</w:t>
            </w:r>
          </w:p>
        </w:tc>
      </w:tr>
      <w:tr w:rsidR="00FB5A4C">
        <w:tblPrEx>
          <w:tblCellMar>
            <w:top w:w="0" w:type="dxa"/>
            <w:bottom w:w="0" w:type="dxa"/>
          </w:tblCellMar>
        </w:tblPrEx>
        <w:tc>
          <w:tcPr>
            <w:tcW w:w="586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2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3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4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5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6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7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8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9</w:t>
            </w:r>
          </w:p>
        </w:tc>
      </w:tr>
      <w:tr w:rsidR="00FB5A4C">
        <w:tblPrEx>
          <w:tblCellMar>
            <w:top w:w="0" w:type="dxa"/>
            <w:bottom w:w="0" w:type="dxa"/>
          </w:tblCellMar>
        </w:tblPrEx>
        <w:tc>
          <w:tcPr>
            <w:tcW w:w="586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Государственная программа "Построение и развитие аппаратно-программного комплекса "Безопасный город" в Новосибирской области" (всего), в том числе: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1 844 742,13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1 843 588,57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1 748 010,07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1 588 127,97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1 629 289,01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1 671 520,21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1 714 849,43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12 040 127,39</w:t>
            </w:r>
          </w:p>
        </w:tc>
      </w:tr>
      <w:tr w:rsidR="00FB5A4C">
        <w:tblPrEx>
          <w:tblCellMar>
            <w:top w:w="0" w:type="dxa"/>
            <w:bottom w:w="0" w:type="dxa"/>
          </w:tblCellMar>
        </w:tblPrEx>
        <w:tc>
          <w:tcPr>
            <w:tcW w:w="586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Бюджет субъекта Российской Федерации (всего), из них: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1 839 729,56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1 838 576,00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1 742 997,50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1 583 115,40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1 624 276,44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1 666 507,64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1 709 836,86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12 005 039,40</w:t>
            </w:r>
          </w:p>
        </w:tc>
      </w:tr>
      <w:tr w:rsidR="00FB5A4C">
        <w:tblPrEx>
          <w:tblCellMar>
            <w:top w:w="0" w:type="dxa"/>
            <w:bottom w:w="0" w:type="dxa"/>
          </w:tblCellMar>
        </w:tblPrEx>
        <w:tc>
          <w:tcPr>
            <w:tcW w:w="586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в том числе межбюджетные трансферты из федерального бюджета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справочно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)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</w:tr>
      <w:tr w:rsidR="00FB5A4C">
        <w:tblPrEx>
          <w:tblCellMar>
            <w:top w:w="0" w:type="dxa"/>
            <w:bottom w:w="0" w:type="dxa"/>
          </w:tblCellMar>
        </w:tblPrEx>
        <w:tc>
          <w:tcPr>
            <w:tcW w:w="586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в том числе межбюджетные трансферты из иных бюджетов бюджетной системы Российской Федерации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справочно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)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</w:tr>
      <w:tr w:rsidR="00FB5A4C">
        <w:tblPrEx>
          <w:tblCellMar>
            <w:top w:w="0" w:type="dxa"/>
            <w:bottom w:w="0" w:type="dxa"/>
          </w:tblCellMar>
        </w:tblPrEx>
        <w:tc>
          <w:tcPr>
            <w:tcW w:w="586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межбюджетные трансферты местным бюджетам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176 605,00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185 900,00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185 900,00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185 900,00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185 900,00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185 900,00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185 900,00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1 292 005,00</w:t>
            </w:r>
          </w:p>
        </w:tc>
      </w:tr>
      <w:tr w:rsidR="00FB5A4C">
        <w:tblPrEx>
          <w:tblCellMar>
            <w:top w:w="0" w:type="dxa"/>
            <w:bottom w:w="0" w:type="dxa"/>
          </w:tblCellMar>
        </w:tblPrEx>
        <w:tc>
          <w:tcPr>
            <w:tcW w:w="586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межбюджетные трансферты бюджету территориального государственного внебюджетного фонда Российской Федерации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</w:tr>
      <w:tr w:rsidR="00FB5A4C">
        <w:tblPrEx>
          <w:tblCellMar>
            <w:top w:w="0" w:type="dxa"/>
            <w:bottom w:w="0" w:type="dxa"/>
          </w:tblCellMar>
        </w:tblPrEx>
        <w:tc>
          <w:tcPr>
            <w:tcW w:w="586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Бюджет территориального государственного внебюджетного фонда (бюджет территориального фонда обязательного медицинского страхования)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</w:tr>
      <w:tr w:rsidR="00FB5A4C">
        <w:tblPrEx>
          <w:tblCellMar>
            <w:top w:w="0" w:type="dxa"/>
            <w:bottom w:w="0" w:type="dxa"/>
          </w:tblCellMar>
        </w:tblPrEx>
        <w:tc>
          <w:tcPr>
            <w:tcW w:w="586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Консолидированные бюджеты муниципальных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образований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181 617,57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190 912,57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190 912,57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190 912,57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190 912,57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190 912,57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190 912,57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1 327 092,99</w:t>
            </w:r>
          </w:p>
        </w:tc>
      </w:tr>
      <w:tr w:rsidR="00FB5A4C">
        <w:tblPrEx>
          <w:tblCellMar>
            <w:top w:w="0" w:type="dxa"/>
            <w:bottom w:w="0" w:type="dxa"/>
          </w:tblCellMar>
        </w:tblPrEx>
        <w:tc>
          <w:tcPr>
            <w:tcW w:w="586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Внебюджетные источники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</w:tr>
      <w:tr w:rsidR="00FB5A4C">
        <w:tblPrEx>
          <w:tblCellMar>
            <w:top w:w="0" w:type="dxa"/>
            <w:bottom w:w="0" w:type="dxa"/>
          </w:tblCellMar>
        </w:tblPrEx>
        <w:tc>
          <w:tcPr>
            <w:tcW w:w="586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Нераспределенный резерв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</w:tr>
      <w:tr w:rsidR="00FB5A4C">
        <w:tblPrEx>
          <w:tblCellMar>
            <w:top w:w="0" w:type="dxa"/>
            <w:bottom w:w="0" w:type="dxa"/>
          </w:tblCellMar>
        </w:tblPrEx>
        <w:tc>
          <w:tcPr>
            <w:tcW w:w="586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Объемы налоговых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расходов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</w:tr>
      <w:tr w:rsidR="00FB5A4C">
        <w:tblPrEx>
          <w:tblCellMar>
            <w:top w:w="0" w:type="dxa"/>
            <w:bottom w:w="0" w:type="dxa"/>
          </w:tblCellMar>
        </w:tblPrEx>
        <w:tc>
          <w:tcPr>
            <w:tcW w:w="586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Региональный проект "Общесистемные меры развития дорожного хозяйства (Новосибирская область)" (всего), в том числе: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200 554,00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200 000,00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200 000,00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600 554,00</w:t>
            </w:r>
          </w:p>
        </w:tc>
      </w:tr>
      <w:tr w:rsidR="00FB5A4C">
        <w:tblPrEx>
          <w:tblCellMar>
            <w:top w:w="0" w:type="dxa"/>
            <w:bottom w:w="0" w:type="dxa"/>
          </w:tblCellMar>
        </w:tblPrEx>
        <w:tc>
          <w:tcPr>
            <w:tcW w:w="586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Бюджет субъекта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Российской Федерации (всего), из них: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200 554,00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200 000,00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200 000,00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600 554,00</w:t>
            </w:r>
          </w:p>
        </w:tc>
      </w:tr>
      <w:tr w:rsidR="00FB5A4C">
        <w:tblPrEx>
          <w:tblCellMar>
            <w:top w:w="0" w:type="dxa"/>
            <w:bottom w:w="0" w:type="dxa"/>
          </w:tblCellMar>
        </w:tblPrEx>
        <w:tc>
          <w:tcPr>
            <w:tcW w:w="586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в том числе межбюджетные трансферты из федерального бюджета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справочно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)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</w:tr>
      <w:tr w:rsidR="00FB5A4C">
        <w:tblPrEx>
          <w:tblCellMar>
            <w:top w:w="0" w:type="dxa"/>
            <w:bottom w:w="0" w:type="dxa"/>
          </w:tblCellMar>
        </w:tblPrEx>
        <w:tc>
          <w:tcPr>
            <w:tcW w:w="586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в том числе межбюджетные трансферты из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иных бюджетов бюджетной системы Российской Федерации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справочно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)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</w:tr>
      <w:tr w:rsidR="00FB5A4C">
        <w:tblPrEx>
          <w:tblCellMar>
            <w:top w:w="0" w:type="dxa"/>
            <w:bottom w:w="0" w:type="dxa"/>
          </w:tblCellMar>
        </w:tblPrEx>
        <w:tc>
          <w:tcPr>
            <w:tcW w:w="586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межбюджетные трансферты местным бюджетам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</w:tr>
      <w:tr w:rsidR="00FB5A4C">
        <w:tblPrEx>
          <w:tblCellMar>
            <w:top w:w="0" w:type="dxa"/>
            <w:bottom w:w="0" w:type="dxa"/>
          </w:tblCellMar>
        </w:tblPrEx>
        <w:tc>
          <w:tcPr>
            <w:tcW w:w="586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межбюджетные трансферты бюджету территориального государственного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внебюджетного фонда Российской Федерации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</w:tr>
      <w:tr w:rsidR="00FB5A4C">
        <w:tblPrEx>
          <w:tblCellMar>
            <w:top w:w="0" w:type="dxa"/>
            <w:bottom w:w="0" w:type="dxa"/>
          </w:tblCellMar>
        </w:tblPrEx>
        <w:tc>
          <w:tcPr>
            <w:tcW w:w="586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Бюджет территориального государственного внебюджетного фонда (бюджет территориального фонда обязательного медицинского страхования)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</w:tr>
      <w:tr w:rsidR="00FB5A4C">
        <w:tblPrEx>
          <w:tblCellMar>
            <w:top w:w="0" w:type="dxa"/>
            <w:bottom w:w="0" w:type="dxa"/>
          </w:tblCellMar>
        </w:tblPrEx>
        <w:tc>
          <w:tcPr>
            <w:tcW w:w="586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Консолидированные бюджеты муниципальных образований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</w:tr>
      <w:tr w:rsidR="00FB5A4C">
        <w:tblPrEx>
          <w:tblCellMar>
            <w:top w:w="0" w:type="dxa"/>
            <w:bottom w:w="0" w:type="dxa"/>
          </w:tblCellMar>
        </w:tblPrEx>
        <w:tc>
          <w:tcPr>
            <w:tcW w:w="586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Внебюджетные источники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</w:tr>
      <w:tr w:rsidR="00FB5A4C">
        <w:tblPrEx>
          <w:tblCellMar>
            <w:top w:w="0" w:type="dxa"/>
            <w:bottom w:w="0" w:type="dxa"/>
          </w:tblCellMar>
        </w:tblPrEx>
        <w:tc>
          <w:tcPr>
            <w:tcW w:w="586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Нераспределенный резерв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</w:tr>
      <w:tr w:rsidR="00FB5A4C">
        <w:tblPrEx>
          <w:tblCellMar>
            <w:top w:w="0" w:type="dxa"/>
            <w:bottom w:w="0" w:type="dxa"/>
          </w:tblCellMar>
        </w:tblPrEx>
        <w:tc>
          <w:tcPr>
            <w:tcW w:w="586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Комплекс процессных мероприятий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"Обеспечение функционирования, расширение и модернизация компонентов АПК "Безопасный город"" (всего), в том числе: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1 644 188,13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1 643 588,57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1 548 010,07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1 588 127,97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1 629 289,01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1 671 520,21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1 714 849,43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11 439 573,39</w:t>
            </w:r>
          </w:p>
        </w:tc>
      </w:tr>
      <w:tr w:rsidR="00FB5A4C">
        <w:tblPrEx>
          <w:tblCellMar>
            <w:top w:w="0" w:type="dxa"/>
            <w:bottom w:w="0" w:type="dxa"/>
          </w:tblCellMar>
        </w:tblPrEx>
        <w:tc>
          <w:tcPr>
            <w:tcW w:w="586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lastRenderedPageBreak/>
              <w:t xml:space="preserve">Бюджет субъекта Российской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Федерации (всего), из них: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1 639 175,56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1 638 576,00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1 542 997,50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1 583 115,40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1 624 276,44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1 666 507,64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1 709 836,86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11 404 485,40</w:t>
            </w:r>
          </w:p>
        </w:tc>
      </w:tr>
      <w:tr w:rsidR="00FB5A4C">
        <w:tblPrEx>
          <w:tblCellMar>
            <w:top w:w="0" w:type="dxa"/>
            <w:bottom w:w="0" w:type="dxa"/>
          </w:tblCellMar>
        </w:tblPrEx>
        <w:tc>
          <w:tcPr>
            <w:tcW w:w="586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в том числе межбюджетные трансферты из федерального бюджета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справочно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)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</w:tr>
      <w:tr w:rsidR="00FB5A4C">
        <w:tblPrEx>
          <w:tblCellMar>
            <w:top w:w="0" w:type="dxa"/>
            <w:bottom w:w="0" w:type="dxa"/>
          </w:tblCellMar>
        </w:tblPrEx>
        <w:tc>
          <w:tcPr>
            <w:tcW w:w="586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в том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числе межбюджетные трансферты из иных бюджетов бюджетной системы Российской Федерации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справочно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)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</w:tr>
      <w:tr w:rsidR="00FB5A4C">
        <w:tblPrEx>
          <w:tblCellMar>
            <w:top w:w="0" w:type="dxa"/>
            <w:bottom w:w="0" w:type="dxa"/>
          </w:tblCellMar>
        </w:tblPrEx>
        <w:tc>
          <w:tcPr>
            <w:tcW w:w="586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межбюджетные трансферты местным бюджетам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176 605,00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185 900,00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185 900,00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185 900,00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185 900,00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185 900,00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185 900,00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1 292 005,00</w:t>
            </w:r>
          </w:p>
        </w:tc>
      </w:tr>
      <w:tr w:rsidR="00FB5A4C">
        <w:tblPrEx>
          <w:tblCellMar>
            <w:top w:w="0" w:type="dxa"/>
            <w:bottom w:w="0" w:type="dxa"/>
          </w:tblCellMar>
        </w:tblPrEx>
        <w:tc>
          <w:tcPr>
            <w:tcW w:w="586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межбюджетные трансферты бюджету территориального государственного внебюджетного фонда Российской Федерации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</w:tr>
      <w:tr w:rsidR="00FB5A4C">
        <w:tblPrEx>
          <w:tblCellMar>
            <w:top w:w="0" w:type="dxa"/>
            <w:bottom w:w="0" w:type="dxa"/>
          </w:tblCellMar>
        </w:tblPrEx>
        <w:tc>
          <w:tcPr>
            <w:tcW w:w="586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 xml:space="preserve">Бюджет территориального государственного внебюджетного фонда (бюджет территориального фонда 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обязательного медицинского страхования)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</w:tr>
      <w:tr w:rsidR="00FB5A4C">
        <w:tblPrEx>
          <w:tblCellMar>
            <w:top w:w="0" w:type="dxa"/>
            <w:bottom w:w="0" w:type="dxa"/>
          </w:tblCellMar>
        </w:tblPrEx>
        <w:tc>
          <w:tcPr>
            <w:tcW w:w="586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Консолидированные бюджеты муниципальных образований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181 617,57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190 912,57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190 912,57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190 912,57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190 912,57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190 912,57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190 912,57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1 327 092,99</w:t>
            </w:r>
          </w:p>
        </w:tc>
      </w:tr>
      <w:tr w:rsidR="00FB5A4C">
        <w:tblPrEx>
          <w:tblCellMar>
            <w:top w:w="0" w:type="dxa"/>
            <w:bottom w:w="0" w:type="dxa"/>
          </w:tblCellMar>
        </w:tblPrEx>
        <w:tc>
          <w:tcPr>
            <w:tcW w:w="586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Внебюджетные источники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</w:tr>
      <w:tr w:rsidR="00FB5A4C">
        <w:tblPrEx>
          <w:tblCellMar>
            <w:top w:w="0" w:type="dxa"/>
            <w:bottom w:w="0" w:type="dxa"/>
          </w:tblCellMar>
        </w:tblPrEx>
        <w:tc>
          <w:tcPr>
            <w:tcW w:w="5863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ind w:left="55" w:right="55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Нераспределенный резерв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  <w:tc>
          <w:tcPr>
            <w:tcW w:w="1406" w:type="dxa"/>
            <w:tcBorders>
              <w:top w:val="single" w:sz="1" w:space="0" w:color="auto"/>
              <w:left w:val="single" w:sz="1" w:space="0" w:color="auto"/>
              <w:bottom w:val="single" w:sz="1" w:space="0" w:color="auto"/>
              <w:right w:val="single" w:sz="1" w:space="0" w:color="auto"/>
            </w:tcBorders>
            <w:shd w:val="solid" w:color="FFFFFF" w:fill="auto"/>
          </w:tcPr>
          <w:p w:rsidR="00FB5A4C" w:rsidRDefault="006E2EF1">
            <w:pPr>
              <w:spacing w:after="0"/>
              <w:ind w:left="55" w:right="55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</w:rPr>
              <w:t>0,00</w:t>
            </w:r>
          </w:p>
        </w:tc>
      </w:tr>
      <w:tr w:rsidR="00FB5A4C">
        <w:tblPrEx>
          <w:tblCellMar>
            <w:top w:w="0" w:type="dxa"/>
            <w:bottom w:w="0" w:type="dxa"/>
          </w:tblCellMar>
        </w:tblPrEx>
        <w:tc>
          <w:tcPr>
            <w:tcW w:w="5863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FB5A4C" w:rsidRDefault="00FB5A4C">
            <w:pPr>
              <w:spacing w:after="0"/>
              <w:ind w:left="55" w:right="55"/>
            </w:pP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FB5A4C" w:rsidRDefault="00FB5A4C">
            <w:pPr>
              <w:spacing w:after="0"/>
              <w:ind w:left="55" w:right="55"/>
            </w:pP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 w:rsidR="00FB5A4C" w:rsidRDefault="00FB5A4C">
            <w:pPr>
              <w:spacing w:after="0"/>
              <w:ind w:left="55" w:right="55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FB5A4C" w:rsidRDefault="00FB5A4C">
            <w:pPr>
              <w:spacing w:after="0"/>
              <w:ind w:left="55" w:right="55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FB5A4C" w:rsidRDefault="00FB5A4C">
            <w:pPr>
              <w:spacing w:after="0"/>
              <w:ind w:left="55" w:right="55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FB5A4C" w:rsidRDefault="00FB5A4C">
            <w:pPr>
              <w:spacing w:after="0"/>
              <w:ind w:left="55" w:right="55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FB5A4C" w:rsidRDefault="00FB5A4C">
            <w:pPr>
              <w:spacing w:after="0"/>
              <w:ind w:left="55" w:right="55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FB5A4C" w:rsidRDefault="00FB5A4C">
            <w:pPr>
              <w:spacing w:after="0"/>
              <w:ind w:left="55" w:right="55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FB5A4C" w:rsidRDefault="00FB5A4C">
            <w:pPr>
              <w:spacing w:after="0"/>
              <w:ind w:left="55" w:right="55"/>
            </w:pPr>
          </w:p>
        </w:tc>
      </w:tr>
    </w:tbl>
    <w:p w:rsidR="00FB5A4C" w:rsidRDefault="00FB5A4C">
      <w:pPr>
        <w:spacing w:after="0"/>
      </w:pPr>
    </w:p>
    <w:p w:rsidR="00000000" w:rsidRDefault="006E2EF1" w:rsidP="006E2EF1">
      <w:pPr>
        <w:jc w:val="right"/>
      </w:pPr>
    </w:p>
    <w:p w:rsidR="006E2EF1" w:rsidRDefault="006E2EF1" w:rsidP="006E2EF1">
      <w:pPr>
        <w:jc w:val="right"/>
      </w:pPr>
    </w:p>
    <w:p w:rsidR="006E2EF1" w:rsidRDefault="006E2EF1" w:rsidP="006E2EF1">
      <w:pPr>
        <w:jc w:val="right"/>
      </w:pPr>
    </w:p>
    <w:p w:rsidR="006E2EF1" w:rsidRDefault="006E2EF1" w:rsidP="006E2EF1">
      <w:pPr>
        <w:jc w:val="right"/>
      </w:pPr>
    </w:p>
    <w:p w:rsidR="006E2EF1" w:rsidRDefault="006E2EF1" w:rsidP="006E2EF1">
      <w:pPr>
        <w:jc w:val="right"/>
      </w:pPr>
    </w:p>
    <w:p w:rsidR="006E2EF1" w:rsidRDefault="006E2EF1" w:rsidP="006E2EF1">
      <w:pPr>
        <w:jc w:val="right"/>
      </w:pPr>
    </w:p>
    <w:p w:rsidR="006E2EF1" w:rsidRDefault="006E2EF1" w:rsidP="006E2EF1">
      <w:pPr>
        <w:jc w:val="right"/>
      </w:pPr>
    </w:p>
    <w:p w:rsidR="006E2EF1" w:rsidRDefault="006E2EF1" w:rsidP="006E2EF1">
      <w:pPr>
        <w:jc w:val="right"/>
      </w:pPr>
    </w:p>
    <w:p w:rsidR="006E2EF1" w:rsidRDefault="006E2EF1" w:rsidP="006E2EF1">
      <w:pPr>
        <w:jc w:val="right"/>
      </w:pPr>
    </w:p>
    <w:p w:rsidR="006E2EF1" w:rsidRDefault="006E2EF1" w:rsidP="006E2EF1">
      <w:pPr>
        <w:jc w:val="right"/>
      </w:pPr>
    </w:p>
    <w:p w:rsidR="006E2EF1" w:rsidRDefault="006E2EF1" w:rsidP="006E2EF1">
      <w:pPr>
        <w:jc w:val="right"/>
      </w:pPr>
    </w:p>
    <w:p w:rsidR="006E2EF1" w:rsidRPr="006E2EF1" w:rsidRDefault="006E2EF1" w:rsidP="006E2EF1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Утверждено в ГИИС «ЭБ» 28.12</w:t>
      </w:r>
      <w:bookmarkStart w:id="0" w:name="_GoBack"/>
      <w:bookmarkEnd w:id="0"/>
      <w:r w:rsidRPr="006E2EF1">
        <w:rPr>
          <w:rFonts w:ascii="Times New Roman" w:hAnsi="Times New Roman" w:cs="Times New Roman"/>
        </w:rPr>
        <w:t>.2024</w:t>
      </w:r>
    </w:p>
    <w:p w:rsidR="006E2EF1" w:rsidRDefault="006E2EF1" w:rsidP="006E2EF1">
      <w:pPr>
        <w:jc w:val="right"/>
      </w:pPr>
    </w:p>
    <w:sectPr w:rsidR="006E2EF1">
      <w:pgSz w:w="16840" w:h="11900" w:orient="landscape"/>
      <w:pgMar w:top="1133" w:right="566" w:bottom="1133" w:left="56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FB5A4C"/>
    <w:rsid w:val="006E2EF1"/>
    <w:rsid w:val="00FB5A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F9280E"/>
  <w15:docId w15:val="{931BC095-23C1-4E59-95A7-810B082FF5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4551403254GorbovskayaAAb351cf9c7a98495fa1b033e13cc7c9aeDataSourceProviderrukristaplanning2commonweb">
    <w:name w:val="Версия сервера генератора печатных документов: 14.55 Версия клиента генератора печатных документов: 14.0.32 Текущий пользователь: 54_Gorbovskaya.A.A_b351cf9c7a98495fa1b033e13cc7c9ae Данные о генерации: DataSourceProvider: ru.krista.planning2.common.web.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1746</Words>
  <Characters>9957</Characters>
  <Application>Microsoft Office Word</Application>
  <DocSecurity>0</DocSecurity>
  <Lines>82</Lines>
  <Paragraphs>23</Paragraphs>
  <ScaleCrop>false</ScaleCrop>
  <Company>PNO</Company>
  <LinksUpToDate>false</LinksUpToDate>
  <CharactersWithSpaces>11680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Apache POI</dc:creator>
  <cp:lastModifiedBy>Горбовская Алёна Александровна</cp:lastModifiedBy>
  <cp:revision>2</cp:revision>
  <dcterms:created xsi:type="dcterms:W3CDTF">2024-12-28T04:34:00Z</dcterms:created>
  <dcterms:modified xsi:type="dcterms:W3CDTF">2024-12-28T04:36:00Z</dcterms:modified>
</cp:coreProperties>
</file>